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385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7175"/>
        <w:gridCol w:w="1854"/>
      </w:tblGrid>
      <w:tr w:rsidR="006F2563" w:rsidRPr="00D63397" w:rsidTr="00240D28">
        <w:trPr>
          <w:trHeight w:val="1274"/>
          <w:jc w:val="center"/>
        </w:trPr>
        <w:tc>
          <w:tcPr>
            <w:tcW w:w="943" w:type="pct"/>
            <w:vAlign w:val="center"/>
          </w:tcPr>
          <w:p w:rsidR="006F2563" w:rsidRPr="00D63397" w:rsidRDefault="006F2563" w:rsidP="00441A9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63397"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drawing>
                <wp:inline distT="0" distB="127000" distL="0" distR="0" wp14:anchorId="0D26FC4E" wp14:editId="2BA9F3B6">
                  <wp:extent cx="762000" cy="821184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21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pct"/>
          </w:tcPr>
          <w:p w:rsidR="006F2563" w:rsidRPr="00D63397" w:rsidRDefault="006F2563" w:rsidP="009170EB">
            <w:pPr>
              <w:spacing w:line="360" w:lineRule="auto"/>
              <w:jc w:val="center"/>
              <w:rPr>
                <w:rFonts w:ascii="Trebuchet MS" w:hAnsi="Trebuchet MS" w:cs="Arial"/>
                <w:b/>
                <w:sz w:val="26"/>
                <w:szCs w:val="26"/>
              </w:rPr>
            </w:pPr>
            <w:r w:rsidRPr="00D63397">
              <w:rPr>
                <w:rFonts w:ascii="Trebuchet MS" w:hAnsi="Trebuchet MS" w:cs="Arial"/>
                <w:b/>
                <w:sz w:val="26"/>
                <w:szCs w:val="26"/>
              </w:rPr>
              <w:t>GABINETE DA REITORA</w:t>
            </w:r>
          </w:p>
          <w:p w:rsidR="006F2563" w:rsidRPr="00D63397" w:rsidRDefault="006F2563" w:rsidP="009170E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D63397">
              <w:rPr>
                <w:rFonts w:ascii="Trebuchet MS" w:hAnsi="Trebuchet MS" w:cs="Arial"/>
                <w:b/>
                <w:sz w:val="26"/>
                <w:szCs w:val="26"/>
              </w:rPr>
              <w:t>ASSESSORIA PARA ASSUNTOS INTERNACIONAIS</w:t>
            </w:r>
            <w:bookmarkStart w:id="0" w:name="_GoBack"/>
            <w:bookmarkEnd w:id="0"/>
          </w:p>
        </w:tc>
        <w:tc>
          <w:tcPr>
            <w:tcW w:w="834" w:type="pct"/>
            <w:vAlign w:val="center"/>
          </w:tcPr>
          <w:p w:rsidR="006F2563" w:rsidRPr="00D63397" w:rsidRDefault="006F2563" w:rsidP="006F2563">
            <w:pPr>
              <w:rPr>
                <w:rFonts w:ascii="Trebuchet MS" w:hAnsi="Trebuchet MS"/>
                <w:sz w:val="24"/>
                <w:szCs w:val="24"/>
              </w:rPr>
            </w:pPr>
            <w:r w:rsidRPr="00D63397"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0288" behindDoc="1" locked="0" layoutInCell="1" allowOverlap="1" wp14:anchorId="31F74983" wp14:editId="76CBE97F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-561975</wp:posOffset>
                  </wp:positionV>
                  <wp:extent cx="988060" cy="540385"/>
                  <wp:effectExtent l="0" t="0" r="2540" b="0"/>
                  <wp:wrapTight wrapText="bothSides">
                    <wp:wrapPolygon edited="0">
                      <wp:start x="0" y="0"/>
                      <wp:lineTo x="0" y="20559"/>
                      <wp:lineTo x="21239" y="20559"/>
                      <wp:lineTo x="21239" y="0"/>
                      <wp:lineTo x="0" y="0"/>
                    </wp:wrapPolygon>
                  </wp:wrapTight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540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E62FD" w:rsidRPr="00C37D16" w:rsidRDefault="000E62FD" w:rsidP="000E62FD">
      <w:pPr>
        <w:jc w:val="center"/>
        <w:rPr>
          <w:rFonts w:ascii="Calibri Light" w:hAnsi="Calibri Light"/>
          <w:b/>
          <w:sz w:val="27"/>
          <w:szCs w:val="27"/>
        </w:rPr>
      </w:pPr>
      <w:r w:rsidRPr="00D63397">
        <w:rPr>
          <w:rFonts w:ascii="Trebuchet MS" w:hAnsi="Trebuchet MS"/>
          <w:b/>
          <w:sz w:val="27"/>
          <w:szCs w:val="27"/>
        </w:rPr>
        <w:t>UNIVERSIDADES CONVENIADAS</w:t>
      </w:r>
      <w:r w:rsidR="005D71F8" w:rsidRPr="00D63397">
        <w:rPr>
          <w:rFonts w:ascii="Trebuchet MS" w:hAnsi="Trebuchet MS"/>
          <w:b/>
          <w:sz w:val="27"/>
          <w:szCs w:val="27"/>
        </w:rPr>
        <w:t xml:space="preserve"> -</w:t>
      </w:r>
      <w:r w:rsidRPr="00D63397">
        <w:rPr>
          <w:rFonts w:ascii="Trebuchet MS" w:hAnsi="Trebuchet MS"/>
          <w:b/>
          <w:sz w:val="27"/>
          <w:szCs w:val="27"/>
        </w:rPr>
        <w:t xml:space="preserve"> 201</w:t>
      </w:r>
      <w:r w:rsidR="00D63397" w:rsidRPr="00D63397">
        <w:rPr>
          <w:rFonts w:ascii="Trebuchet MS" w:hAnsi="Trebuchet MS"/>
          <w:b/>
          <w:sz w:val="27"/>
          <w:szCs w:val="27"/>
        </w:rPr>
        <w:t>8</w:t>
      </w:r>
      <w:r w:rsidR="00B461FB" w:rsidRPr="00C37D16">
        <w:rPr>
          <w:rFonts w:ascii="Calibri Light" w:hAnsi="Calibri Light"/>
          <w:b/>
          <w:sz w:val="27"/>
          <w:szCs w:val="27"/>
        </w:rPr>
        <w:br/>
      </w:r>
    </w:p>
    <w:tbl>
      <w:tblPr>
        <w:tblStyle w:val="TabeladeLista4-nfase2"/>
        <w:tblW w:w="48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018"/>
        <w:gridCol w:w="5237"/>
        <w:gridCol w:w="4327"/>
        <w:gridCol w:w="1845"/>
      </w:tblGrid>
      <w:tr w:rsidR="00DD6B58" w:rsidRPr="00B461FB" w:rsidTr="002B5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4C4328" w:rsidRPr="00B461FB" w:rsidRDefault="004C4328" w:rsidP="00202A91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Nº.</w:t>
            </w:r>
          </w:p>
        </w:tc>
        <w:tc>
          <w:tcPr>
            <w:tcW w:w="72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C4328" w:rsidRPr="00202A91" w:rsidRDefault="004C4328" w:rsidP="00202A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PAÍS</w:t>
            </w:r>
          </w:p>
        </w:tc>
        <w:tc>
          <w:tcPr>
            <w:tcW w:w="1876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C4328" w:rsidRPr="00202A91" w:rsidRDefault="004C4328" w:rsidP="00202A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NOME DA UNIVERSIDADE</w:t>
            </w:r>
          </w:p>
        </w:tc>
        <w:tc>
          <w:tcPr>
            <w:tcW w:w="155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C4328" w:rsidRPr="00B461FB" w:rsidRDefault="004C4328" w:rsidP="00202A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ÁREAS CONTEMPLADAS</w:t>
            </w:r>
          </w:p>
        </w:tc>
        <w:tc>
          <w:tcPr>
            <w:tcW w:w="66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C4328" w:rsidRPr="00B461FB" w:rsidRDefault="004C4328" w:rsidP="00202A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N</w:t>
            </w:r>
            <w:r w:rsidR="00202A91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º.</w:t>
            </w: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DE VAGAS</w:t>
            </w:r>
          </w:p>
        </w:tc>
      </w:tr>
      <w:tr w:rsidR="00EC0B4F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EC0B4F" w:rsidRDefault="00A37F41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EC0B4F" w:rsidRPr="00B461FB" w:rsidRDefault="00137A44" w:rsidP="00A21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ALEMANHA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EC0B4F" w:rsidRPr="00B461FB" w:rsidRDefault="00EC0B4F" w:rsidP="00A21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EC0B4F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JOHANNES GUTENBERG UNIVERSITY MAINZ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EC0B4F" w:rsidRPr="005C2561" w:rsidRDefault="005C2561" w:rsidP="000527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C263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Área de química orgânica.</w:t>
            </w:r>
            <w:r>
              <w:rPr>
                <w:sz w:val="18"/>
                <w:szCs w:val="18"/>
              </w:rPr>
              <w:br/>
              <w:t xml:space="preserve">Na </w:t>
            </w:r>
            <w:proofErr w:type="spellStart"/>
            <w:r>
              <w:rPr>
                <w:sz w:val="18"/>
                <w:szCs w:val="18"/>
              </w:rPr>
              <w:t>Johannes</w:t>
            </w:r>
            <w:proofErr w:type="spellEnd"/>
            <w:r>
              <w:rPr>
                <w:sz w:val="18"/>
                <w:szCs w:val="18"/>
              </w:rPr>
              <w:t xml:space="preserve"> Gutenberg </w:t>
            </w:r>
            <w:proofErr w:type="spellStart"/>
            <w:r>
              <w:rPr>
                <w:sz w:val="18"/>
                <w:szCs w:val="18"/>
              </w:rPr>
              <w:t>University</w:t>
            </w:r>
            <w:proofErr w:type="spellEnd"/>
            <w:r>
              <w:rPr>
                <w:sz w:val="18"/>
                <w:szCs w:val="18"/>
              </w:rPr>
              <w:t xml:space="preserve"> o aluno deve pagar uma taxa social</w:t>
            </w:r>
            <w:r w:rsidR="0005274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Cobre custos de transporte público.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EC0B4F" w:rsidRPr="00B461FB" w:rsidRDefault="007652FE" w:rsidP="00A21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005666" w:rsidRDefault="00A37F41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</w:t>
            </w:r>
            <w:r w:rsidR="00005666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005666" w:rsidRPr="00B461FB" w:rsidRDefault="00005666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005666" w:rsidRPr="00B461FB" w:rsidRDefault="00005666" w:rsidP="00A21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ALEMANHA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005666" w:rsidRPr="00B461FB" w:rsidRDefault="00902940" w:rsidP="009029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FACULDADE DE MEDICINA LUDWIG-MAXIMILIANS – </w:t>
            </w: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UNIVERSITÄT 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(LMU)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005666" w:rsidRPr="00B461FB" w:rsidRDefault="00902940" w:rsidP="00A21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Medicina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005666" w:rsidRPr="00B461FB" w:rsidRDefault="00902940" w:rsidP="009029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 xml:space="preserve">De iniciativa de cada instituição 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005666" w:rsidRPr="00B461FB" w:rsidRDefault="00A37F41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</w:t>
            </w:r>
            <w:r w:rsidR="00511FB6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005666" w:rsidRPr="00B461FB" w:rsidRDefault="00543329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ALEMANHA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005666" w:rsidRPr="00B461FB" w:rsidRDefault="00902940" w:rsidP="00543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UNIVERSITÄT HAMBURG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005666" w:rsidRPr="00B461FB" w:rsidRDefault="00902940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Cursos de Direito e Humanidades</w:t>
            </w:r>
            <w:r w:rsidR="00C9736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br/>
            </w:r>
            <w:r w:rsidR="00C9736B">
              <w:rPr>
                <w:sz w:val="18"/>
                <w:szCs w:val="18"/>
              </w:rPr>
              <w:t>O aluno deve pagar uma taxa social. Cobre custos de transporte público.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005666" w:rsidRPr="00B461FB" w:rsidRDefault="00902940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6/ ano</w:t>
            </w:r>
          </w:p>
        </w:tc>
      </w:tr>
      <w:tr w:rsidR="00DD6B58" w:rsidRPr="00B461FB" w:rsidTr="002B50FB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005666" w:rsidRPr="00B461FB" w:rsidRDefault="00005666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</w:t>
            </w:r>
            <w:r w:rsidR="00511FB6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005666" w:rsidRPr="00B461FB" w:rsidRDefault="00005666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ARGENTINA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005666" w:rsidRPr="0095707C" w:rsidRDefault="00005666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</w:pPr>
            <w:r w:rsidRPr="009570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>NACIONAL DEL SUR (</w:t>
            </w:r>
            <w:r w:rsidR="00FA331B" w:rsidRPr="009570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 xml:space="preserve">BAHÍA </w:t>
            </w:r>
            <w:r w:rsidRPr="009570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>BLANCA)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005666" w:rsidRPr="00B461FB" w:rsidRDefault="00005666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005666" w:rsidRPr="00B461FB" w:rsidRDefault="00005666" w:rsidP="005D5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511FB6" w:rsidRPr="00B461FB" w:rsidRDefault="00511FB6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5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511FB6" w:rsidRPr="00B461FB" w:rsidRDefault="00511FB6" w:rsidP="00BE0D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BOLÍVIA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511FB6" w:rsidRPr="00B461FB" w:rsidRDefault="00FC4B9E" w:rsidP="00FC4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>UNIVERSIDAD CRISTIANA DE BOLIVIA</w:t>
            </w: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 xml:space="preserve"> 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511FB6" w:rsidRPr="00B461FB" w:rsidRDefault="00511FB6" w:rsidP="00BE0D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511FB6" w:rsidRPr="00B461FB" w:rsidRDefault="00511FB6" w:rsidP="00BE0D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FC4B9E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511FB6" w:rsidRPr="00B461FB" w:rsidRDefault="00511FB6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6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511FB6" w:rsidRPr="00B461FB" w:rsidRDefault="00213425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BOLÍVIA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511FB6" w:rsidRPr="00B461FB" w:rsidRDefault="00FC4B9E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>UNIVERSIDAD MAYOR, REAL Y PONTIFICIA DE SAN FRANCISCO XAVIER DE CHUQUISACA - USFX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511FB6" w:rsidRPr="00B461FB" w:rsidRDefault="00E71176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511FB6" w:rsidRPr="00B461FB" w:rsidRDefault="00E71176" w:rsidP="00BE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511FB6" w:rsidRPr="00B461FB" w:rsidRDefault="00A37F41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7</w:t>
            </w:r>
            <w:r w:rsidR="00511FB6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511FB6" w:rsidRPr="00B461FB" w:rsidRDefault="00511FB6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COLÔMBIA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511FB6" w:rsidRPr="006E3C2B" w:rsidRDefault="006E3C2B" w:rsidP="006E3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</w:pPr>
            <w:r w:rsidRPr="006E3C2B">
              <w:rPr>
                <w:rFonts w:ascii="Calibri Light" w:eastAsia="Times New Roman" w:hAnsi="Calibri Light" w:cs="Arial"/>
                <w:sz w:val="24"/>
                <w:szCs w:val="24"/>
                <w:lang w:val="es-ES_tradnl" w:eastAsia="pt-BR"/>
              </w:rPr>
              <w:t>UNIVERSIDAD DE MEDELLÍN</w:t>
            </w:r>
            <w:r w:rsidRPr="006E3C2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 xml:space="preserve"> 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511FB6" w:rsidRPr="00B461FB" w:rsidRDefault="00511FB6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511FB6" w:rsidRPr="00B461FB" w:rsidRDefault="00511FB6" w:rsidP="00BE0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511FB6" w:rsidRPr="00B461FB" w:rsidRDefault="00D0387D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8</w:t>
            </w:r>
            <w:r w:rsidR="00511FB6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511FB6" w:rsidRPr="00B461FB" w:rsidRDefault="00511FB6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COLÔMBIA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511FB6" w:rsidRPr="00B461FB" w:rsidRDefault="006E3C2B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6E3C2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>UNIVERSIDADE DE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>L</w:t>
            </w:r>
            <w:r w:rsidRPr="006E3C2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 xml:space="preserve"> TOLIMA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511FB6" w:rsidRPr="00B461FB" w:rsidRDefault="00511FB6" w:rsidP="00557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Todas, exceto ciências da saúde.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511FB6" w:rsidRPr="00B461FB" w:rsidRDefault="00511FB6" w:rsidP="00A13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6/ ano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511FB6" w:rsidRPr="00B461FB" w:rsidRDefault="0030137C" w:rsidP="00350496">
            <w:pPr>
              <w:jc w:val="center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9</w:t>
            </w:r>
            <w:r w:rsidR="00AB2C12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511FB6" w:rsidRPr="00B461FB" w:rsidRDefault="00511FB6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COLÔMBIA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511FB6" w:rsidRPr="006E3C2B" w:rsidRDefault="006E3C2B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val="es-ES_tradnl" w:eastAsia="pt-BR"/>
              </w:rPr>
            </w:pPr>
            <w:r w:rsidRPr="006E3C2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>UNIVERSIDAD NACIONAL DE COLOMBIA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511FB6" w:rsidRPr="00B461FB" w:rsidRDefault="00511FB6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511FB6" w:rsidRPr="00B461FB" w:rsidRDefault="00511FB6" w:rsidP="00DD0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154219" w:rsidRPr="00154219" w:rsidTr="002B50FB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154219" w:rsidRDefault="00154219" w:rsidP="00350496">
            <w:pPr>
              <w:jc w:val="center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154219" w:rsidRPr="00B461FB" w:rsidRDefault="00154219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COLÔMBIA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154219" w:rsidRPr="00154219" w:rsidRDefault="006963D7" w:rsidP="00DD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</w:pPr>
            <w:r w:rsidRPr="00154219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DE ANTIOQUIA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154219" w:rsidRPr="00154219" w:rsidRDefault="00154219" w:rsidP="00DD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154219" w:rsidRPr="00154219" w:rsidRDefault="00154219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154219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154219" w:rsidRDefault="00154219" w:rsidP="00350496">
            <w:pPr>
              <w:jc w:val="center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lastRenderedPageBreak/>
              <w:t>11.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154219" w:rsidRPr="00B461FB" w:rsidRDefault="00154219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COLÔMBIA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154219" w:rsidRDefault="006963D7" w:rsidP="00DD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154219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>UNIVERSIDAD SANTO TOMÁS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154219" w:rsidRPr="00DD6B58" w:rsidRDefault="00154219" w:rsidP="00DD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154219" w:rsidRPr="00B461FB" w:rsidRDefault="00154219" w:rsidP="00851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DD6B58" w:rsidRDefault="00C36E56" w:rsidP="00350496">
            <w:pPr>
              <w:jc w:val="center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12</w:t>
            </w:r>
            <w:r w:rsidR="0030137C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DD6B58" w:rsidRPr="00B461FB" w:rsidRDefault="00DD6B58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DD6B58" w:rsidRPr="00DD6B58" w:rsidRDefault="00DD6B58" w:rsidP="00DD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</w:t>
            </w:r>
            <w:r w:rsidRPr="00DD6B58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COMPLUTENSE DE MADRID*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DD6B58" w:rsidRPr="00B461FB" w:rsidRDefault="00DD6B58" w:rsidP="00DD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DD6B58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Todas as áreas do conhecimento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br/>
            </w:r>
            <w:r w:rsidR="00A03920">
              <w:rPr>
                <w:sz w:val="18"/>
                <w:szCs w:val="18"/>
              </w:rPr>
              <w:t>*</w:t>
            </w:r>
            <w:r w:rsidRPr="00DD6B58">
              <w:rPr>
                <w:sz w:val="18"/>
                <w:szCs w:val="18"/>
              </w:rPr>
              <w:t xml:space="preserve">A </w:t>
            </w:r>
            <w:proofErr w:type="spellStart"/>
            <w:r w:rsidRPr="00DD6B58">
              <w:rPr>
                <w:sz w:val="18"/>
                <w:szCs w:val="18"/>
              </w:rPr>
              <w:t>Universidad</w:t>
            </w:r>
            <w:proofErr w:type="spellEnd"/>
            <w:r w:rsidRPr="00DD6B58">
              <w:rPr>
                <w:sz w:val="18"/>
                <w:szCs w:val="18"/>
              </w:rPr>
              <w:t xml:space="preserve"> </w:t>
            </w:r>
            <w:proofErr w:type="spellStart"/>
            <w:r w:rsidRPr="00DD6B58">
              <w:rPr>
                <w:sz w:val="18"/>
                <w:szCs w:val="18"/>
              </w:rPr>
              <w:t>Complutense</w:t>
            </w:r>
            <w:proofErr w:type="spellEnd"/>
            <w:r w:rsidRPr="00DD6B58">
              <w:rPr>
                <w:sz w:val="18"/>
                <w:szCs w:val="18"/>
              </w:rPr>
              <w:t xml:space="preserve"> de Madrid não isenta os alunos das taxas acadêmicas.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DD6B58" w:rsidRPr="00B461FB" w:rsidRDefault="007F4EF1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C07C42" w:rsidRPr="00B461FB" w:rsidRDefault="00C36E56" w:rsidP="00350496">
            <w:pPr>
              <w:jc w:val="center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13</w:t>
            </w:r>
            <w:r w:rsidR="008D134E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C07C42" w:rsidRPr="00B461FB" w:rsidRDefault="008D134E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C07C42" w:rsidRPr="00B461FB" w:rsidRDefault="008D134E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UNIVERSITAT DE VALÈNCIA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C07C42" w:rsidRPr="00B461FB" w:rsidRDefault="008D134E" w:rsidP="008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, exceto Medicina e Odontologia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C07C42" w:rsidRPr="00B461FB" w:rsidRDefault="008D134E" w:rsidP="00851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7F4EF1" w:rsidRPr="00B461FB" w:rsidTr="002B50FB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7F4EF1" w:rsidRDefault="00C36E56" w:rsidP="006A51ED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14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7F4EF1" w:rsidRPr="00B461FB" w:rsidRDefault="007F4EF1" w:rsidP="00712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7F4EF1" w:rsidRDefault="007F4EF1" w:rsidP="00712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7F4EF1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DE SALAMANCA*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7F4EF1" w:rsidRPr="00B461FB" w:rsidRDefault="007F4EF1" w:rsidP="00CB2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DD6B58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Todas as áreas do conhecimento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br/>
            </w:r>
            <w:r w:rsidR="00A03920">
              <w:rPr>
                <w:sz w:val="18"/>
                <w:szCs w:val="18"/>
              </w:rPr>
              <w:t>*</w:t>
            </w:r>
            <w:r w:rsidRPr="00DD6B58">
              <w:rPr>
                <w:sz w:val="18"/>
                <w:szCs w:val="18"/>
              </w:rPr>
              <w:t xml:space="preserve">A </w:t>
            </w:r>
            <w:proofErr w:type="spellStart"/>
            <w:r w:rsidRPr="00DD6B58">
              <w:rPr>
                <w:sz w:val="18"/>
                <w:szCs w:val="18"/>
              </w:rPr>
              <w:t>Universidad</w:t>
            </w:r>
            <w:proofErr w:type="spellEnd"/>
            <w:r w:rsidRPr="00DD6B58">
              <w:rPr>
                <w:sz w:val="18"/>
                <w:szCs w:val="18"/>
              </w:rPr>
              <w:t xml:space="preserve"> </w:t>
            </w:r>
            <w:r w:rsidR="00CB21B4">
              <w:rPr>
                <w:sz w:val="18"/>
                <w:szCs w:val="18"/>
              </w:rPr>
              <w:t>de Salamanca</w:t>
            </w:r>
            <w:r w:rsidRPr="00DD6B58">
              <w:rPr>
                <w:sz w:val="18"/>
                <w:szCs w:val="18"/>
              </w:rPr>
              <w:t xml:space="preserve"> não isenta os alunos das taxas acadêmicas.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7F4EF1" w:rsidRPr="00B461FB" w:rsidRDefault="007F4EF1" w:rsidP="00712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D33220" w:rsidRPr="00B461FB" w:rsidRDefault="00C36E56" w:rsidP="006A51ED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15</w:t>
            </w:r>
            <w:r w:rsidR="00D33220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D33220" w:rsidRPr="00B461FB" w:rsidRDefault="00D33220" w:rsidP="00712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D33220" w:rsidRPr="00B461FB" w:rsidRDefault="00D31F19" w:rsidP="00712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</w:t>
            </w:r>
            <w:r w:rsidR="00D33220"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DE EXTREMADURA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D33220" w:rsidRPr="00B461FB" w:rsidRDefault="00D33220" w:rsidP="00712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  <w:r w:rsidR="00A65579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br/>
            </w:r>
            <w:r w:rsidR="00A65579" w:rsidRPr="00A65579">
              <w:rPr>
                <w:rFonts w:ascii="Calibri Light" w:eastAsia="Times New Roman" w:hAnsi="Calibri Light" w:cs="Arial"/>
                <w:color w:val="000000"/>
                <w:sz w:val="18"/>
                <w:szCs w:val="24"/>
                <w:lang w:eastAsia="pt-BR"/>
              </w:rPr>
              <w:t>*Acordo válido até outubro/2018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D33220" w:rsidRPr="00B461FB" w:rsidRDefault="00D33220" w:rsidP="00712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D33220" w:rsidRPr="00B461FB" w:rsidRDefault="00C36E56" w:rsidP="006A51ED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16</w:t>
            </w:r>
            <w:r w:rsidR="00D33220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D33220" w:rsidRPr="00B461FB" w:rsidRDefault="00D33220" w:rsidP="00993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D33220" w:rsidRPr="00B461FB" w:rsidRDefault="00D33220" w:rsidP="00993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DE SANTIAGO DE COMPOSTELA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D33220" w:rsidRPr="00B461FB" w:rsidRDefault="00D33220" w:rsidP="009B0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  <w:r w:rsidR="00E510B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/</w:t>
            </w:r>
            <w:r w:rsidR="009B0192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+ Pós-Graduação em </w:t>
            </w:r>
            <w:r w:rsidR="00E510B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Letras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D33220" w:rsidRPr="00B461FB" w:rsidRDefault="00D33220" w:rsidP="00993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D33220" w:rsidRPr="00B461FB" w:rsidRDefault="00C36E56" w:rsidP="006A51ED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17</w:t>
            </w:r>
            <w:r w:rsidR="00D33220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D33220" w:rsidRPr="00B461FB" w:rsidRDefault="00D33220" w:rsidP="00934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D33220" w:rsidRPr="00B461FB" w:rsidRDefault="00D33220" w:rsidP="00934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DE GRANADA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D33220" w:rsidRPr="00B461FB" w:rsidRDefault="00D33220" w:rsidP="00934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D33220" w:rsidRPr="00B461FB" w:rsidRDefault="00D33220" w:rsidP="00934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601DB9" w:rsidRPr="00B461FB" w:rsidRDefault="0030137C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18</w:t>
            </w:r>
            <w:r w:rsidR="00601DB9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601DB9" w:rsidRPr="00B461FB" w:rsidRDefault="00601DB9" w:rsidP="00FF2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601DB9" w:rsidRPr="00B461FB" w:rsidRDefault="00601DB9" w:rsidP="00FF2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DE MURCIA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601DB9" w:rsidRPr="00B461FB" w:rsidRDefault="00601DB9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601DB9" w:rsidRPr="00B461FB" w:rsidRDefault="00601DB9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30137C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19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E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E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DE JAÉN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E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E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8863D3" w:rsidRPr="008863D3" w:rsidTr="002B50FB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8863D3" w:rsidRDefault="00463D30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20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8863D3" w:rsidRPr="00B461FB" w:rsidRDefault="008863D3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8863D3" w:rsidRPr="008863D3" w:rsidRDefault="008863D3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</w:pPr>
            <w:r w:rsidRPr="008863D3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  <w:t>UNIVERSITÉ DE TECHNOLOGIE DE COMPIÈGNE - UTC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8863D3" w:rsidRPr="008863D3" w:rsidRDefault="008863D3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8863D3">
              <w:rPr>
                <w:rFonts w:ascii="Calibri Light" w:eastAsia="Times New Roman" w:hAnsi="Calibri Light" w:cs="Arial"/>
                <w:color w:val="000000"/>
                <w:szCs w:val="24"/>
                <w:lang w:eastAsia="pt-BR"/>
              </w:rPr>
              <w:t>Estudantes de engenharia, podendo ser estendida a outras áreas da educação e da pesquisa consideradas de interesse comum.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8863D3" w:rsidRPr="008863D3" w:rsidRDefault="008863D3" w:rsidP="0068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21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RENNES 2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68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22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D1458F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D1458F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UNIVERSITÉ DE MONTPELLIER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D1458F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D1458F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De parte da </w:t>
            </w:r>
            <w:proofErr w:type="spellStart"/>
            <w:r w:rsidRPr="00D1458F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Université</w:t>
            </w:r>
            <w:proofErr w:type="spellEnd"/>
            <w:r w:rsidRPr="00D1458F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de Montpellier: Faculdade de Esportes (STAPS), Pela UFPB: Departamento de Educação Física.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D1458F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2/ano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23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6E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6E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UNIVERSITÉ LUMIÉRE – LYON 2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851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D1458F" w:rsidP="00851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3/ano</w:t>
            </w:r>
          </w:p>
        </w:tc>
      </w:tr>
      <w:tr w:rsidR="00DD6B58" w:rsidRPr="00B461FB" w:rsidTr="002B50F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725B1A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24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PARIS 10 - NANTERRE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F94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2 a 3/ semestre</w:t>
            </w:r>
          </w:p>
        </w:tc>
      </w:tr>
      <w:tr w:rsidR="00F96ACD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F96ACD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lastRenderedPageBreak/>
              <w:t>25.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F96ACD" w:rsidRDefault="00F96ACD" w:rsidP="001A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F96ACD" w:rsidRPr="00727CF2" w:rsidRDefault="00F96ACD" w:rsidP="00C92B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F96AC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UNIVERSITÀ DEGLI STUDI DI PADOVA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F96ACD" w:rsidRPr="00B461FB" w:rsidRDefault="00F96ACD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F96ACD" w:rsidRDefault="00254092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727CF2" w:rsidRPr="00B461FB" w:rsidTr="002B50FB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727CF2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26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727CF2" w:rsidRDefault="00727CF2" w:rsidP="001A4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727CF2" w:rsidRDefault="00727CF2" w:rsidP="00C92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727CF2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UNIVERSITÀ DI ROMA - TOR VERGATA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727CF2" w:rsidRPr="00B461FB" w:rsidRDefault="00727CF2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727CF2" w:rsidRPr="00B461FB" w:rsidRDefault="00727CF2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10/ano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C92BFC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27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C92BFC" w:rsidRDefault="00C92BFC" w:rsidP="001A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C92BFC" w:rsidRDefault="00C92BFC" w:rsidP="00C92B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C92BF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UNIVERSITÀ DI BOLOGNA - ALMA MATER STUDIORUM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C92BFC" w:rsidRPr="00B461FB" w:rsidRDefault="00D45442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C92BFC" w:rsidRPr="00B461FB" w:rsidRDefault="00D45442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4/ano</w:t>
            </w:r>
          </w:p>
        </w:tc>
      </w:tr>
      <w:tr w:rsidR="00752A3B" w:rsidRPr="00B461FB" w:rsidTr="002B50FB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752A3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28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752A3B" w:rsidRDefault="00752A3B" w:rsidP="001A4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752A3B" w:rsidRPr="00752A3B" w:rsidRDefault="00752A3B" w:rsidP="00752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752A3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UNIVERSITÁ DEGLI STUDI DI NAPOLI FEDERICO II</w:t>
            </w:r>
          </w:p>
          <w:p w:rsidR="00752A3B" w:rsidRDefault="00752A3B" w:rsidP="001A4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752A3B" w:rsidRPr="00B461FB" w:rsidRDefault="00752A3B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752A3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Arquitetura (</w:t>
            </w:r>
            <w:r w:rsidR="00A46184" w:rsidRPr="00752A3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especialmente</w:t>
            </w:r>
            <w:r w:rsidRPr="00752A3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na área de Centros Históricos).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752A3B" w:rsidRPr="00B461FB" w:rsidRDefault="00752A3B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29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Default="00994FAD" w:rsidP="001A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Default="00994FAD" w:rsidP="001A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SAPIENZA UNIVERSITÁ DI ROMA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30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UNIVERSITÁ DEGLI STUDI DI PALERMO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BE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31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MÉXICO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AUTÓNOMA DE AGUASCALIENTES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D2032C" w:rsidTr="002B50FB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32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MÉXICO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32776E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</w:pPr>
            <w:r w:rsidRPr="0032776E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 xml:space="preserve">UNIVERSIDAD NACIONAL AUTÓNOMA DE MÉXICO - UNAM 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0B0804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0B0804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33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0B0804" w:rsidRPr="000B0804" w:rsidRDefault="000B0804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</w:pPr>
            <w:r w:rsidRPr="000B0804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>PERU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0B0804" w:rsidRPr="000B0804" w:rsidRDefault="000B0804" w:rsidP="000B0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</w:pPr>
            <w:r w:rsidRPr="000B0804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>UNIVERSIDAD CATÓLICA DE SANTA MARIA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0B0804" w:rsidRPr="00B461FB" w:rsidRDefault="000B0804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0B0804" w:rsidRPr="00B461FB" w:rsidRDefault="000B0804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A4898" w:rsidRPr="00B461FB" w:rsidTr="002B50FB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DA4898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34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DA4898" w:rsidRDefault="00DA4898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DA4898" w:rsidRPr="00DA4898" w:rsidRDefault="00DA4898" w:rsidP="00DA4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DA4898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INSTITUTO POLITÉCNICO DO PORTO</w:t>
            </w:r>
          </w:p>
          <w:p w:rsidR="00DA4898" w:rsidRDefault="00DA4898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DA4898" w:rsidRPr="00B461FB" w:rsidRDefault="00B030E9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DA4898" w:rsidRPr="00B461FB" w:rsidRDefault="00DA4898" w:rsidP="00DA4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6/ano</w:t>
            </w:r>
          </w:p>
        </w:tc>
      </w:tr>
      <w:tr w:rsidR="009F62F9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F62F9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35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F62F9" w:rsidRDefault="009F62F9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F62F9" w:rsidRPr="009F62F9" w:rsidRDefault="009F62F9" w:rsidP="009F62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9F62F9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DO MINHO - BRAGA</w:t>
            </w:r>
          </w:p>
          <w:p w:rsidR="009F62F9" w:rsidRDefault="009F62F9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F62F9" w:rsidRPr="00B461FB" w:rsidRDefault="00733B9A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F62F9" w:rsidRPr="00B461FB" w:rsidRDefault="00733B9A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6/ano</w:t>
            </w:r>
          </w:p>
        </w:tc>
      </w:tr>
      <w:tr w:rsidR="00C92BFC" w:rsidRPr="00B461FB" w:rsidTr="002B50FB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36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IPS – INSTITUTO POLITÉCNICO DE SETÚBAL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37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104746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UNIVERSIDADE DE </w:t>
            </w:r>
            <w:r w:rsidR="00994FAD"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COIMBRA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05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38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ISCTE - INSTITUTO UNIVERSITÁRIO DE LISBOA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30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39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DE ÉVORA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1125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4E04B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40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DA BEIRA INTERIOR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F76C4F" w:rsidP="00480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6</w:t>
            </w:r>
            <w:r w:rsidR="00994FAD"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/ ano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4E04B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lastRenderedPageBreak/>
              <w:t>41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INSTITUTO MIGUEL TORGA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6C6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4E04B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42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DO ALGARVE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270A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5/ano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4E04B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43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DO PORTO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946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090C12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44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4B0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4B0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IPB - INSTITUTO POLITECNICO DE BRAGANÇA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4B0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4B0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6 /ano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Default="00463D30" w:rsidP="00090C12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45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AB5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AB5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ESEL – ESCOLA SUPERIOR DE ENFERMAGEM DE LISBOA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AB5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6F0039" w:rsidP="00AB5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6 /ano</w:t>
            </w:r>
          </w:p>
        </w:tc>
      </w:tr>
      <w:tr w:rsidR="00C92BFC" w:rsidRPr="00B461FB" w:rsidTr="002B50FB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090C12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46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IPBeja</w:t>
            </w:r>
            <w:proofErr w:type="spellEnd"/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– INSTITUTO POLITÉCNICO DE BEJA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E34D2F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4/ano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7D2BCB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47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SUIÇA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A67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UNIL - LAUSANNE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A67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Direito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A67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4/ ano</w:t>
            </w:r>
          </w:p>
        </w:tc>
      </w:tr>
      <w:tr w:rsidR="00A649CD" w:rsidRPr="00897FD2" w:rsidTr="002B50F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A649CD" w:rsidRPr="00B461FB" w:rsidRDefault="00463D30" w:rsidP="007D2BCB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48</w:t>
            </w:r>
            <w:r w:rsidR="00A649C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A649CD" w:rsidRPr="00B461FB" w:rsidRDefault="00A649C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SUÍÇA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A649CD" w:rsidRPr="00897FD2" w:rsidRDefault="00A649C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</w:pPr>
            <w:r w:rsidRPr="00897FD2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  <w:t>HETS – HAUTE ÉCOLE DE T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  <w:t>RAVAIL SOCIAL GENÈVE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A649CD" w:rsidRPr="00897FD2" w:rsidRDefault="00A649C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  <w:t>Trabalho social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A649CD" w:rsidRPr="00B461FB" w:rsidRDefault="00A649CD" w:rsidP="00607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</w:tbl>
    <w:p w:rsidR="00617CDA" w:rsidRDefault="00617CDA" w:rsidP="00E1429A">
      <w:pPr>
        <w:rPr>
          <w:rFonts w:ascii="Calibri Light" w:hAnsi="Calibri Light"/>
          <w:sz w:val="24"/>
          <w:szCs w:val="24"/>
        </w:rPr>
      </w:pPr>
    </w:p>
    <w:p w:rsidR="00202A91" w:rsidRDefault="00E019DD" w:rsidP="00E1429A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Observações:</w:t>
      </w:r>
    </w:p>
    <w:p w:rsidR="00494C59" w:rsidRPr="00B461FB" w:rsidRDefault="00E019DD" w:rsidP="00773A4C">
      <w:pPr>
        <w:jc w:val="both"/>
        <w:rPr>
          <w:rFonts w:ascii="Calibri Light" w:hAnsi="Calibri Light"/>
          <w:sz w:val="24"/>
          <w:szCs w:val="24"/>
          <w:u w:val="single"/>
        </w:rPr>
      </w:pPr>
      <w:r>
        <w:rPr>
          <w:rFonts w:ascii="Calibri Light" w:hAnsi="Calibri Light"/>
          <w:sz w:val="24"/>
          <w:szCs w:val="24"/>
        </w:rPr>
        <w:t>1.</w:t>
      </w:r>
      <w:r w:rsidR="00494C59" w:rsidRPr="00B461FB">
        <w:rPr>
          <w:rFonts w:ascii="Calibri Light" w:hAnsi="Calibri Light"/>
          <w:sz w:val="24"/>
          <w:szCs w:val="24"/>
        </w:rPr>
        <w:t xml:space="preserve"> </w:t>
      </w:r>
      <w:r w:rsidR="00D00BA8">
        <w:rPr>
          <w:rFonts w:ascii="Calibri Light" w:hAnsi="Calibri Light"/>
          <w:sz w:val="24"/>
          <w:szCs w:val="24"/>
          <w:u w:val="single"/>
        </w:rPr>
        <w:t>Algumas universidades</w:t>
      </w:r>
      <w:r w:rsidR="005079F0" w:rsidRPr="007028AF">
        <w:rPr>
          <w:rFonts w:ascii="Calibri Light" w:hAnsi="Calibri Light"/>
          <w:sz w:val="24"/>
          <w:szCs w:val="24"/>
        </w:rPr>
        <w:t>, principalmente na Espanha</w:t>
      </w:r>
      <w:r w:rsidR="005079F0" w:rsidRPr="001228DB">
        <w:rPr>
          <w:rFonts w:ascii="Calibri Light" w:hAnsi="Calibri Light"/>
          <w:sz w:val="24"/>
          <w:szCs w:val="24"/>
        </w:rPr>
        <w:t xml:space="preserve"> </w:t>
      </w:r>
      <w:r w:rsidR="00D00BA8">
        <w:rPr>
          <w:rFonts w:ascii="Calibri Light" w:hAnsi="Calibri Light"/>
          <w:sz w:val="24"/>
          <w:szCs w:val="24"/>
          <w:u w:val="single"/>
        </w:rPr>
        <w:t>poderão cobrar t</w:t>
      </w:r>
      <w:r w:rsidR="00773A4C">
        <w:rPr>
          <w:rFonts w:ascii="Calibri Light" w:hAnsi="Calibri Light"/>
          <w:sz w:val="24"/>
          <w:szCs w:val="24"/>
          <w:u w:val="single"/>
        </w:rPr>
        <w:t>axas acadêmicas</w:t>
      </w:r>
      <w:r w:rsidR="00773A4C" w:rsidRPr="001228DB">
        <w:rPr>
          <w:rFonts w:ascii="Calibri Light" w:hAnsi="Calibri Light"/>
          <w:sz w:val="24"/>
          <w:szCs w:val="24"/>
        </w:rPr>
        <w:t xml:space="preserve">, </w:t>
      </w:r>
      <w:r w:rsidR="00773A4C" w:rsidRPr="007028AF">
        <w:rPr>
          <w:rFonts w:ascii="Calibri Light" w:hAnsi="Calibri Light"/>
          <w:sz w:val="24"/>
          <w:szCs w:val="24"/>
        </w:rPr>
        <w:t>caso não haja</w:t>
      </w:r>
      <w:r w:rsidR="00D00BA8" w:rsidRPr="007028AF">
        <w:rPr>
          <w:rFonts w:ascii="Calibri Light" w:hAnsi="Calibri Light"/>
          <w:sz w:val="24"/>
          <w:szCs w:val="24"/>
        </w:rPr>
        <w:t xml:space="preserve"> </w:t>
      </w:r>
      <w:r w:rsidR="00773A4C" w:rsidRPr="007028AF">
        <w:rPr>
          <w:rFonts w:ascii="Calibri Light" w:hAnsi="Calibri Light"/>
          <w:sz w:val="24"/>
          <w:szCs w:val="24"/>
        </w:rPr>
        <w:t>equivalência de</w:t>
      </w:r>
      <w:r w:rsidR="00D00BA8" w:rsidRPr="007028AF">
        <w:rPr>
          <w:rFonts w:ascii="Calibri Light" w:hAnsi="Calibri Light"/>
          <w:sz w:val="24"/>
          <w:szCs w:val="24"/>
        </w:rPr>
        <w:t xml:space="preserve"> número de alunos estrangeiros interessados em realizar mobilidade na UFPB.</w:t>
      </w:r>
    </w:p>
    <w:p w:rsidR="00D83271" w:rsidRPr="00B461FB" w:rsidRDefault="00E019DD" w:rsidP="00773A4C">
      <w:p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2.</w:t>
      </w:r>
      <w:r w:rsidR="007C2298" w:rsidRPr="00B461FB">
        <w:rPr>
          <w:rFonts w:ascii="Calibri Light" w:hAnsi="Calibri Light"/>
          <w:sz w:val="24"/>
          <w:szCs w:val="24"/>
        </w:rPr>
        <w:t xml:space="preserve"> </w:t>
      </w:r>
      <w:r w:rsidR="00D83271" w:rsidRPr="00B461FB">
        <w:rPr>
          <w:rFonts w:ascii="Calibri Light" w:hAnsi="Calibri Light"/>
          <w:sz w:val="24"/>
          <w:szCs w:val="24"/>
          <w:u w:val="single"/>
        </w:rPr>
        <w:t>Áreas contempladas</w:t>
      </w:r>
      <w:r w:rsidR="00D83271" w:rsidRPr="00B461FB">
        <w:rPr>
          <w:rFonts w:ascii="Calibri Light" w:hAnsi="Calibri Light"/>
          <w:sz w:val="24"/>
          <w:szCs w:val="24"/>
        </w:rPr>
        <w:t>: Quando esse campo indicar “</w:t>
      </w:r>
      <w:r w:rsidR="00D83271" w:rsidRPr="00B461FB">
        <w:rPr>
          <w:rFonts w:ascii="Calibri Light" w:eastAsia="Times New Roman" w:hAnsi="Calibri Light" w:cs="Arial"/>
          <w:color w:val="000000"/>
          <w:sz w:val="24"/>
          <w:szCs w:val="24"/>
          <w:lang w:eastAsia="pt-BR"/>
        </w:rPr>
        <w:t>Todas as áreas do conhecimento</w:t>
      </w:r>
      <w:r w:rsidR="00D83271" w:rsidRPr="00B461FB">
        <w:rPr>
          <w:rFonts w:ascii="Calibri Light" w:hAnsi="Calibri Light"/>
          <w:sz w:val="24"/>
          <w:szCs w:val="24"/>
        </w:rPr>
        <w:t xml:space="preserve">” significa “todas as áreas comuns entre as duas universidades”. </w:t>
      </w:r>
    </w:p>
    <w:p w:rsidR="00617CDA" w:rsidRPr="00B461FB" w:rsidRDefault="00E019DD" w:rsidP="00773A4C">
      <w:pPr>
        <w:spacing w:after="0" w:line="24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pt-BR"/>
        </w:rPr>
      </w:pPr>
      <w:r>
        <w:rPr>
          <w:rFonts w:ascii="Calibri Light" w:hAnsi="Calibri Light"/>
          <w:sz w:val="24"/>
          <w:szCs w:val="24"/>
        </w:rPr>
        <w:t>3.</w:t>
      </w:r>
      <w:r w:rsidR="007C2298" w:rsidRPr="00B461FB">
        <w:rPr>
          <w:rFonts w:ascii="Calibri Light" w:hAnsi="Calibri Light"/>
          <w:sz w:val="24"/>
          <w:szCs w:val="24"/>
        </w:rPr>
        <w:t xml:space="preserve"> </w:t>
      </w:r>
      <w:r w:rsidR="00D83271" w:rsidRPr="00B461FB">
        <w:rPr>
          <w:rFonts w:ascii="Calibri Light" w:hAnsi="Calibri Light"/>
          <w:sz w:val="24"/>
          <w:szCs w:val="24"/>
          <w:u w:val="single"/>
        </w:rPr>
        <w:t>Nível linguístico</w:t>
      </w:r>
      <w:r w:rsidR="00D83271" w:rsidRPr="00B461FB">
        <w:rPr>
          <w:rFonts w:ascii="Calibri Light" w:hAnsi="Calibri Light"/>
          <w:sz w:val="24"/>
          <w:szCs w:val="24"/>
        </w:rPr>
        <w:t>:</w:t>
      </w:r>
      <w:r w:rsidR="004A7A27" w:rsidRPr="00B461FB">
        <w:rPr>
          <w:rFonts w:ascii="Calibri Light" w:hAnsi="Calibri Light"/>
          <w:sz w:val="24"/>
          <w:szCs w:val="24"/>
        </w:rPr>
        <w:t xml:space="preserve"> </w:t>
      </w:r>
      <w:r w:rsidR="00414E67" w:rsidRPr="00B461FB">
        <w:rPr>
          <w:rFonts w:ascii="Calibri Light" w:hAnsi="Calibri Light"/>
          <w:sz w:val="24"/>
          <w:szCs w:val="24"/>
        </w:rPr>
        <w:t>Os alunos deverão comprovar que possuem o nível linguístico necessário (</w:t>
      </w:r>
      <w:r w:rsidR="00414E67" w:rsidRPr="00927598">
        <w:rPr>
          <w:rFonts w:ascii="Calibri Light" w:hAnsi="Calibri Light"/>
          <w:b/>
          <w:sz w:val="24"/>
          <w:szCs w:val="24"/>
          <w:u w:val="single"/>
        </w:rPr>
        <w:t>B1, B2</w:t>
      </w:r>
      <w:r w:rsidR="00414E67" w:rsidRPr="00B461FB">
        <w:rPr>
          <w:rFonts w:ascii="Calibri Light" w:hAnsi="Calibri Light"/>
          <w:sz w:val="24"/>
          <w:szCs w:val="24"/>
        </w:rPr>
        <w:t xml:space="preserve"> do </w:t>
      </w:r>
      <w:hyperlink r:id="rId6" w:history="1">
        <w:r w:rsidR="00414E67" w:rsidRPr="00B461FB">
          <w:rPr>
            <w:rStyle w:val="Hyperlink"/>
            <w:rFonts w:ascii="Calibri Light" w:hAnsi="Calibri Light"/>
            <w:sz w:val="24"/>
            <w:szCs w:val="24"/>
          </w:rPr>
          <w:t>Quadro Europeu</w:t>
        </w:r>
      </w:hyperlink>
      <w:r w:rsidR="00414E67" w:rsidRPr="00B461FB">
        <w:rPr>
          <w:rFonts w:ascii="Calibri Light" w:hAnsi="Calibri Light"/>
          <w:sz w:val="24"/>
          <w:szCs w:val="24"/>
        </w:rPr>
        <w:t>)</w:t>
      </w:r>
      <w:r w:rsidR="00313CF5" w:rsidRPr="00B461FB">
        <w:rPr>
          <w:rFonts w:ascii="Calibri Light" w:hAnsi="Calibri Light"/>
          <w:sz w:val="24"/>
          <w:szCs w:val="24"/>
        </w:rPr>
        <w:t xml:space="preserve"> exigido por cada universidade</w:t>
      </w:r>
      <w:r w:rsidR="00414E67" w:rsidRPr="00B461FB">
        <w:rPr>
          <w:rFonts w:ascii="Calibri Light" w:hAnsi="Calibri Light"/>
          <w:sz w:val="24"/>
          <w:szCs w:val="24"/>
        </w:rPr>
        <w:t xml:space="preserve"> para o acompanhamento das aulas na universidade estrangeira.</w:t>
      </w:r>
      <w:r w:rsidR="00313CF5" w:rsidRPr="00B461FB">
        <w:rPr>
          <w:rFonts w:ascii="Calibri Light" w:hAnsi="Calibri Light"/>
          <w:sz w:val="24"/>
          <w:szCs w:val="24"/>
        </w:rPr>
        <w:t xml:space="preserve"> O nível varia entre B1 e B2 </w:t>
      </w:r>
      <w:r w:rsidR="00313CF5" w:rsidRPr="00927598">
        <w:rPr>
          <w:rFonts w:ascii="Calibri Light" w:hAnsi="Calibri Light"/>
          <w:sz w:val="24"/>
          <w:szCs w:val="24"/>
          <w:u w:val="single"/>
        </w:rPr>
        <w:t>a critério de cada universidade</w:t>
      </w:r>
      <w:r w:rsidR="00313CF5" w:rsidRPr="00B461FB">
        <w:rPr>
          <w:rFonts w:ascii="Calibri Light" w:hAnsi="Calibri Light"/>
          <w:sz w:val="24"/>
          <w:szCs w:val="24"/>
        </w:rPr>
        <w:t>.</w:t>
      </w:r>
      <w:r w:rsidR="004A7A27" w:rsidRPr="00B461FB">
        <w:rPr>
          <w:rFonts w:ascii="Calibri Light" w:hAnsi="Calibri Light"/>
          <w:sz w:val="24"/>
          <w:szCs w:val="24"/>
        </w:rPr>
        <w:br/>
      </w:r>
    </w:p>
    <w:p w:rsidR="000560D4" w:rsidRPr="00B461FB" w:rsidRDefault="00E019DD" w:rsidP="00773A4C">
      <w:p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4. </w:t>
      </w:r>
      <w:r w:rsidR="00202274" w:rsidRPr="007028AF">
        <w:rPr>
          <w:rFonts w:ascii="Calibri Light" w:hAnsi="Calibri Light"/>
          <w:sz w:val="24"/>
          <w:szCs w:val="24"/>
          <w:u w:val="single"/>
        </w:rPr>
        <w:t>Número de vagas</w:t>
      </w:r>
      <w:r w:rsidR="00202274" w:rsidRPr="00B461FB">
        <w:rPr>
          <w:rFonts w:ascii="Calibri Light" w:hAnsi="Calibri Light"/>
          <w:sz w:val="24"/>
          <w:szCs w:val="24"/>
        </w:rPr>
        <w:t>: Quando o campo indicar "</w:t>
      </w:r>
      <w:r w:rsidR="00115D65" w:rsidRPr="00B461FB">
        <w:rPr>
          <w:rFonts w:ascii="Calibri Light" w:hAnsi="Calibri Light"/>
          <w:sz w:val="24"/>
          <w:szCs w:val="24"/>
        </w:rPr>
        <w:t>De iniciativa de cada instituição</w:t>
      </w:r>
      <w:r w:rsidR="00202274" w:rsidRPr="00B461FB">
        <w:rPr>
          <w:rFonts w:ascii="Calibri Light" w:hAnsi="Calibri Light"/>
          <w:sz w:val="24"/>
          <w:szCs w:val="24"/>
        </w:rPr>
        <w:t>", significa dizer que a Universidade parceira receberá todas as candidaturas que lhes enviemos cabendo a ela, no processo de análise das candidaturas, determinar quais serão acolhidas.</w:t>
      </w:r>
    </w:p>
    <w:sectPr w:rsidR="000560D4" w:rsidRPr="00B461FB" w:rsidSect="00617CDA">
      <w:pgSz w:w="16838" w:h="11906" w:orient="landscape"/>
      <w:pgMar w:top="993" w:right="127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Z/gKlcmhRN6Z404ySrBS7AAI6BxM7WQBVUbBNDZcgMIPatWNm0dCF69is+4nPh6JSA21yM96NZPVz5k3iSRwg==" w:salt="CfQAJeRSSLujGmk4Merc0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0F"/>
    <w:rsid w:val="00005666"/>
    <w:rsid w:val="0002489E"/>
    <w:rsid w:val="00042E39"/>
    <w:rsid w:val="00052746"/>
    <w:rsid w:val="000560D4"/>
    <w:rsid w:val="000832A8"/>
    <w:rsid w:val="00094F38"/>
    <w:rsid w:val="000B0804"/>
    <w:rsid w:val="000C5739"/>
    <w:rsid w:val="000D158A"/>
    <w:rsid w:val="000E4D5D"/>
    <w:rsid w:val="000E62FD"/>
    <w:rsid w:val="00104746"/>
    <w:rsid w:val="001107FF"/>
    <w:rsid w:val="00115D65"/>
    <w:rsid w:val="00116A79"/>
    <w:rsid w:val="001228DB"/>
    <w:rsid w:val="00137A44"/>
    <w:rsid w:val="001469E6"/>
    <w:rsid w:val="00154219"/>
    <w:rsid w:val="001750B4"/>
    <w:rsid w:val="00175BEE"/>
    <w:rsid w:val="00185A0F"/>
    <w:rsid w:val="001903D7"/>
    <w:rsid w:val="00196D9F"/>
    <w:rsid w:val="001A0FCA"/>
    <w:rsid w:val="00202274"/>
    <w:rsid w:val="00202A91"/>
    <w:rsid w:val="00203797"/>
    <w:rsid w:val="00213425"/>
    <w:rsid w:val="00213C14"/>
    <w:rsid w:val="00240D28"/>
    <w:rsid w:val="00247CC4"/>
    <w:rsid w:val="00254092"/>
    <w:rsid w:val="00270AAC"/>
    <w:rsid w:val="002B50FB"/>
    <w:rsid w:val="002C6000"/>
    <w:rsid w:val="002D1533"/>
    <w:rsid w:val="0030137C"/>
    <w:rsid w:val="0030628D"/>
    <w:rsid w:val="00313CF5"/>
    <w:rsid w:val="00317FCD"/>
    <w:rsid w:val="0032776E"/>
    <w:rsid w:val="00337767"/>
    <w:rsid w:val="00350496"/>
    <w:rsid w:val="0036255A"/>
    <w:rsid w:val="0036501B"/>
    <w:rsid w:val="003B0DA8"/>
    <w:rsid w:val="003C263C"/>
    <w:rsid w:val="003E26F1"/>
    <w:rsid w:val="003E46B3"/>
    <w:rsid w:val="004068B1"/>
    <w:rsid w:val="00414E67"/>
    <w:rsid w:val="00455336"/>
    <w:rsid w:val="00463D30"/>
    <w:rsid w:val="00494C59"/>
    <w:rsid w:val="00495EBC"/>
    <w:rsid w:val="004A7A27"/>
    <w:rsid w:val="004B7B09"/>
    <w:rsid w:val="004C4328"/>
    <w:rsid w:val="005079F0"/>
    <w:rsid w:val="005111DE"/>
    <w:rsid w:val="00511FB6"/>
    <w:rsid w:val="005129A8"/>
    <w:rsid w:val="00517966"/>
    <w:rsid w:val="00543329"/>
    <w:rsid w:val="00554414"/>
    <w:rsid w:val="00557649"/>
    <w:rsid w:val="00557CED"/>
    <w:rsid w:val="00571660"/>
    <w:rsid w:val="00593141"/>
    <w:rsid w:val="00597352"/>
    <w:rsid w:val="005B2F93"/>
    <w:rsid w:val="005C2561"/>
    <w:rsid w:val="005C5B7C"/>
    <w:rsid w:val="005D71F8"/>
    <w:rsid w:val="00601DB9"/>
    <w:rsid w:val="00612082"/>
    <w:rsid w:val="00617CDA"/>
    <w:rsid w:val="006453C3"/>
    <w:rsid w:val="00655C2E"/>
    <w:rsid w:val="006656DF"/>
    <w:rsid w:val="00686029"/>
    <w:rsid w:val="006963D7"/>
    <w:rsid w:val="006A4405"/>
    <w:rsid w:val="006B3366"/>
    <w:rsid w:val="006B7540"/>
    <w:rsid w:val="006C0D3A"/>
    <w:rsid w:val="006C4474"/>
    <w:rsid w:val="006E2F54"/>
    <w:rsid w:val="006E3C2B"/>
    <w:rsid w:val="006F0039"/>
    <w:rsid w:val="006F2281"/>
    <w:rsid w:val="006F2563"/>
    <w:rsid w:val="007028AF"/>
    <w:rsid w:val="00727CF2"/>
    <w:rsid w:val="00733B9A"/>
    <w:rsid w:val="00734386"/>
    <w:rsid w:val="00745DD0"/>
    <w:rsid w:val="00752A3B"/>
    <w:rsid w:val="007652FE"/>
    <w:rsid w:val="00773A4C"/>
    <w:rsid w:val="007B1B52"/>
    <w:rsid w:val="007C2298"/>
    <w:rsid w:val="007D2BCB"/>
    <w:rsid w:val="007E69E6"/>
    <w:rsid w:val="007E7AAE"/>
    <w:rsid w:val="007F4EF1"/>
    <w:rsid w:val="00823FBA"/>
    <w:rsid w:val="00846FB1"/>
    <w:rsid w:val="00851423"/>
    <w:rsid w:val="00854FCE"/>
    <w:rsid w:val="0087790C"/>
    <w:rsid w:val="008863D3"/>
    <w:rsid w:val="00890C10"/>
    <w:rsid w:val="008954DF"/>
    <w:rsid w:val="00897FD2"/>
    <w:rsid w:val="008A0832"/>
    <w:rsid w:val="008B3806"/>
    <w:rsid w:val="008D134E"/>
    <w:rsid w:val="008E5207"/>
    <w:rsid w:val="008F652B"/>
    <w:rsid w:val="00902940"/>
    <w:rsid w:val="00911396"/>
    <w:rsid w:val="0091652D"/>
    <w:rsid w:val="009170EB"/>
    <w:rsid w:val="00923595"/>
    <w:rsid w:val="00927598"/>
    <w:rsid w:val="0093088A"/>
    <w:rsid w:val="0095707C"/>
    <w:rsid w:val="00975012"/>
    <w:rsid w:val="00991E2B"/>
    <w:rsid w:val="00994FAD"/>
    <w:rsid w:val="009B0192"/>
    <w:rsid w:val="009D29F4"/>
    <w:rsid w:val="009D3A2B"/>
    <w:rsid w:val="009F62F9"/>
    <w:rsid w:val="00A01AC1"/>
    <w:rsid w:val="00A03920"/>
    <w:rsid w:val="00A21DC2"/>
    <w:rsid w:val="00A37F41"/>
    <w:rsid w:val="00A46184"/>
    <w:rsid w:val="00A53571"/>
    <w:rsid w:val="00A64430"/>
    <w:rsid w:val="00A649CD"/>
    <w:rsid w:val="00A65579"/>
    <w:rsid w:val="00A9147A"/>
    <w:rsid w:val="00AB1E79"/>
    <w:rsid w:val="00AB2C12"/>
    <w:rsid w:val="00AD2217"/>
    <w:rsid w:val="00AD4A2B"/>
    <w:rsid w:val="00AE6564"/>
    <w:rsid w:val="00B030E9"/>
    <w:rsid w:val="00B429EC"/>
    <w:rsid w:val="00B44A59"/>
    <w:rsid w:val="00B461FB"/>
    <w:rsid w:val="00B46F53"/>
    <w:rsid w:val="00BA2CDD"/>
    <w:rsid w:val="00BA66E4"/>
    <w:rsid w:val="00BC2DA3"/>
    <w:rsid w:val="00C04E9D"/>
    <w:rsid w:val="00C075F7"/>
    <w:rsid w:val="00C07C42"/>
    <w:rsid w:val="00C36E56"/>
    <w:rsid w:val="00C37D16"/>
    <w:rsid w:val="00C67188"/>
    <w:rsid w:val="00C843DB"/>
    <w:rsid w:val="00C928F3"/>
    <w:rsid w:val="00C92BFC"/>
    <w:rsid w:val="00C9736B"/>
    <w:rsid w:val="00CB21B4"/>
    <w:rsid w:val="00CC4ED8"/>
    <w:rsid w:val="00CE73DA"/>
    <w:rsid w:val="00CF3B65"/>
    <w:rsid w:val="00D00BA8"/>
    <w:rsid w:val="00D0387D"/>
    <w:rsid w:val="00D1458F"/>
    <w:rsid w:val="00D2032C"/>
    <w:rsid w:val="00D31F19"/>
    <w:rsid w:val="00D33220"/>
    <w:rsid w:val="00D44557"/>
    <w:rsid w:val="00D45442"/>
    <w:rsid w:val="00D459AA"/>
    <w:rsid w:val="00D47C24"/>
    <w:rsid w:val="00D63397"/>
    <w:rsid w:val="00D72A33"/>
    <w:rsid w:val="00D83271"/>
    <w:rsid w:val="00DA377F"/>
    <w:rsid w:val="00DA4898"/>
    <w:rsid w:val="00DB6390"/>
    <w:rsid w:val="00DD6B58"/>
    <w:rsid w:val="00DF14A7"/>
    <w:rsid w:val="00DF43A9"/>
    <w:rsid w:val="00E004CB"/>
    <w:rsid w:val="00E019DD"/>
    <w:rsid w:val="00E07281"/>
    <w:rsid w:val="00E1429A"/>
    <w:rsid w:val="00E2191C"/>
    <w:rsid w:val="00E2230E"/>
    <w:rsid w:val="00E24F96"/>
    <w:rsid w:val="00E34D2F"/>
    <w:rsid w:val="00E510BD"/>
    <w:rsid w:val="00E5321A"/>
    <w:rsid w:val="00E664F1"/>
    <w:rsid w:val="00E71176"/>
    <w:rsid w:val="00E90622"/>
    <w:rsid w:val="00E955C0"/>
    <w:rsid w:val="00EA3A75"/>
    <w:rsid w:val="00EC0B4F"/>
    <w:rsid w:val="00EE0DFF"/>
    <w:rsid w:val="00EE5ADD"/>
    <w:rsid w:val="00EE60BA"/>
    <w:rsid w:val="00F1022F"/>
    <w:rsid w:val="00F1598A"/>
    <w:rsid w:val="00F252D4"/>
    <w:rsid w:val="00F343BA"/>
    <w:rsid w:val="00F423D4"/>
    <w:rsid w:val="00F45CBA"/>
    <w:rsid w:val="00F613D7"/>
    <w:rsid w:val="00F76C4F"/>
    <w:rsid w:val="00F875B6"/>
    <w:rsid w:val="00F96ACD"/>
    <w:rsid w:val="00FA331B"/>
    <w:rsid w:val="00FA75DB"/>
    <w:rsid w:val="00FC4B9E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E940A-1680-4622-BAE2-A1F1BBD5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5A0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E6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FD"/>
    <w:rPr>
      <w:rFonts w:ascii="Tahoma" w:hAnsi="Tahoma" w:cs="Tahoma"/>
      <w:sz w:val="16"/>
      <w:szCs w:val="16"/>
    </w:rPr>
  </w:style>
  <w:style w:type="table" w:styleId="GradeMdia3-nfase3">
    <w:name w:val="Medium Grid 3 Accent 3"/>
    <w:basedOn w:val="Tabelanormal"/>
    <w:uiPriority w:val="69"/>
    <w:rsid w:val="005544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PargrafodaLista">
    <w:name w:val="List Paragraph"/>
    <w:basedOn w:val="Normal"/>
    <w:uiPriority w:val="34"/>
    <w:qFormat/>
    <w:rsid w:val="00414E67"/>
    <w:pPr>
      <w:ind w:left="720"/>
      <w:contextualSpacing/>
    </w:pPr>
  </w:style>
  <w:style w:type="table" w:styleId="GradeMdia1-nfase5">
    <w:name w:val="Medium Grid 1 Accent 5"/>
    <w:basedOn w:val="Tabelanormal"/>
    <w:uiPriority w:val="67"/>
    <w:rsid w:val="009170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olorida-nfase1">
    <w:name w:val="Colorful List Accent 1"/>
    <w:basedOn w:val="Tabelanormal"/>
    <w:uiPriority w:val="72"/>
    <w:rsid w:val="00F252D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D633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ttp://3.bp.blogspot.com/-1FsDLsT3owg/UR1N-UTpQ6I/AAAAAAAACSA/60OFh0erPgw/s1600/QECR.jp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1029</Words>
  <Characters>5559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AAI 2</cp:lastModifiedBy>
  <cp:revision>26</cp:revision>
  <cp:lastPrinted>2018-02-20T16:32:00Z</cp:lastPrinted>
  <dcterms:created xsi:type="dcterms:W3CDTF">2018-02-16T15:22:00Z</dcterms:created>
  <dcterms:modified xsi:type="dcterms:W3CDTF">2018-02-20T16:35:00Z</dcterms:modified>
</cp:coreProperties>
</file>