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D1" w:rsidRPr="00A52EB9" w:rsidRDefault="004518D1">
      <w:pPr>
        <w:pStyle w:val="Corpodetexto"/>
        <w:spacing w:before="9"/>
        <w:rPr>
          <w:rFonts w:ascii="Trebuchet MS" w:hAnsi="Trebuchet MS"/>
          <w:sz w:val="26"/>
          <w:szCs w:val="26"/>
        </w:rPr>
      </w:pPr>
    </w:p>
    <w:p w:rsidR="004518D1" w:rsidRPr="00A52EB9" w:rsidRDefault="00AC7814">
      <w:pPr>
        <w:pStyle w:val="Ttulo1"/>
        <w:rPr>
          <w:rFonts w:ascii="Trebuchet MS" w:hAnsi="Trebuchet MS"/>
          <w:sz w:val="26"/>
          <w:szCs w:val="26"/>
          <w:lang w:val="pt-BR"/>
        </w:rPr>
      </w:pPr>
      <w:r w:rsidRPr="00A52EB9">
        <w:rPr>
          <w:rFonts w:ascii="Trebuchet MS" w:hAnsi="Trebuchet MS"/>
          <w:sz w:val="26"/>
          <w:szCs w:val="26"/>
          <w:lang w:val="pt-BR"/>
        </w:rPr>
        <w:t>PROGRAMA DE MOBILIDADE INTERNACIONAL – PROMOBI</w:t>
      </w:r>
    </w:p>
    <w:p w:rsidR="004518D1" w:rsidRPr="00A52EB9" w:rsidRDefault="00D43E63">
      <w:pPr>
        <w:spacing w:before="172"/>
        <w:ind w:left="976" w:right="958"/>
        <w:jc w:val="center"/>
        <w:rPr>
          <w:rFonts w:ascii="Trebuchet MS" w:hAnsi="Trebuchet MS"/>
          <w:b/>
          <w:sz w:val="26"/>
          <w:szCs w:val="26"/>
          <w:lang w:val="pt-BR"/>
        </w:rPr>
      </w:pPr>
      <w:r w:rsidRPr="00A52EB9">
        <w:rPr>
          <w:rFonts w:ascii="Trebuchet MS" w:hAnsi="Trebuchet MS"/>
          <w:b/>
          <w:sz w:val="26"/>
          <w:szCs w:val="26"/>
          <w:lang w:val="pt-BR"/>
        </w:rPr>
        <w:t>Ano Acadêmico 2017/2018</w:t>
      </w:r>
    </w:p>
    <w:p w:rsidR="004518D1" w:rsidRPr="00A52EB9" w:rsidRDefault="00D43E63">
      <w:pPr>
        <w:spacing w:before="169"/>
        <w:ind w:left="976" w:right="953"/>
        <w:jc w:val="center"/>
        <w:rPr>
          <w:rFonts w:ascii="Trebuchet MS" w:hAnsi="Trebuchet MS"/>
          <w:b/>
          <w:sz w:val="26"/>
          <w:szCs w:val="26"/>
          <w:lang w:val="pt-BR"/>
        </w:rPr>
      </w:pPr>
      <w:r w:rsidRPr="00A52EB9">
        <w:rPr>
          <w:rFonts w:ascii="Trebuchet MS" w:hAnsi="Trebuchet MS"/>
          <w:b/>
          <w:sz w:val="26"/>
          <w:szCs w:val="26"/>
          <w:lang w:val="pt-BR"/>
        </w:rPr>
        <w:t>EDITAL DE SELEÇÃO Nº. 01/2017</w:t>
      </w:r>
      <w:r w:rsidR="00AC7814" w:rsidRPr="00A52EB9">
        <w:rPr>
          <w:rFonts w:ascii="Trebuchet MS" w:hAnsi="Trebuchet MS"/>
          <w:b/>
          <w:sz w:val="26"/>
          <w:szCs w:val="26"/>
          <w:lang w:val="pt-BR"/>
        </w:rPr>
        <w:t xml:space="preserve"> – </w:t>
      </w:r>
      <w:r w:rsidR="003A3B40">
        <w:rPr>
          <w:rFonts w:ascii="Trebuchet MS" w:hAnsi="Trebuchet MS"/>
          <w:b/>
          <w:sz w:val="26"/>
          <w:szCs w:val="26"/>
          <w:lang w:val="pt-BR"/>
        </w:rPr>
        <w:t>06</w:t>
      </w:r>
      <w:r w:rsidR="00AC7814" w:rsidRPr="00A52EB9">
        <w:rPr>
          <w:rFonts w:ascii="Trebuchet MS" w:hAnsi="Trebuchet MS"/>
          <w:b/>
          <w:sz w:val="26"/>
          <w:szCs w:val="26"/>
          <w:lang w:val="pt-BR"/>
        </w:rPr>
        <w:t xml:space="preserve"> de </w:t>
      </w:r>
      <w:r w:rsidRPr="00A52EB9">
        <w:rPr>
          <w:rFonts w:ascii="Trebuchet MS" w:hAnsi="Trebuchet MS"/>
          <w:b/>
          <w:sz w:val="26"/>
          <w:szCs w:val="26"/>
          <w:lang w:val="pt-BR"/>
        </w:rPr>
        <w:t>março de 2017</w:t>
      </w:r>
    </w:p>
    <w:p w:rsidR="004518D1" w:rsidRPr="00A52EB9" w:rsidRDefault="004518D1">
      <w:pPr>
        <w:pStyle w:val="Corpodetexto"/>
        <w:spacing w:before="11"/>
        <w:rPr>
          <w:rFonts w:ascii="Trebuchet MS" w:hAnsi="Trebuchet MS"/>
          <w:b/>
          <w:sz w:val="40"/>
          <w:lang w:val="pt-BR"/>
        </w:rPr>
      </w:pPr>
    </w:p>
    <w:p w:rsidR="004518D1" w:rsidRPr="00A52EB9" w:rsidRDefault="00AC7814">
      <w:pPr>
        <w:pStyle w:val="Ttulo2"/>
        <w:numPr>
          <w:ilvl w:val="0"/>
          <w:numId w:val="1"/>
        </w:numPr>
        <w:tabs>
          <w:tab w:val="left" w:pos="850"/>
        </w:tabs>
        <w:rPr>
          <w:rFonts w:ascii="Trebuchet MS" w:hAnsi="Trebuchet MS"/>
          <w:sz w:val="22"/>
          <w:lang w:val="pt-BR"/>
        </w:rPr>
      </w:pPr>
      <w:r w:rsidRPr="00A52EB9">
        <w:rPr>
          <w:rFonts w:ascii="Trebuchet MS" w:hAnsi="Trebuchet MS"/>
          <w:sz w:val="22"/>
          <w:lang w:val="pt-BR"/>
        </w:rPr>
        <w:t>DAS INFORMAÇÕES GERAIS SOBRE O</w:t>
      </w:r>
      <w:r w:rsidRPr="00A52EB9">
        <w:rPr>
          <w:rFonts w:ascii="Trebuchet MS" w:hAnsi="Trebuchet MS"/>
          <w:spacing w:val="-19"/>
          <w:sz w:val="22"/>
          <w:lang w:val="pt-BR"/>
        </w:rPr>
        <w:t xml:space="preserve"> </w:t>
      </w:r>
      <w:r w:rsidRPr="00A52EB9">
        <w:rPr>
          <w:rFonts w:ascii="Trebuchet MS" w:hAnsi="Trebuchet MS"/>
          <w:sz w:val="22"/>
          <w:lang w:val="pt-BR"/>
        </w:rPr>
        <w:t>PROGRAMA</w:t>
      </w:r>
    </w:p>
    <w:p w:rsidR="004518D1" w:rsidRDefault="004518D1">
      <w:pPr>
        <w:pStyle w:val="Corpodetexto"/>
        <w:spacing w:before="8"/>
        <w:rPr>
          <w:rFonts w:ascii="Trebuchet MS" w:hAnsi="Trebuchet MS"/>
          <w:b/>
          <w:lang w:val="pt-BR"/>
        </w:rPr>
      </w:pPr>
    </w:p>
    <w:p w:rsidR="004E3F25" w:rsidRPr="00A52EB9" w:rsidRDefault="004E3F25">
      <w:pPr>
        <w:pStyle w:val="Corpodetexto"/>
        <w:spacing w:before="8"/>
        <w:rPr>
          <w:rFonts w:ascii="Trebuchet MS" w:hAnsi="Trebuchet MS"/>
          <w:b/>
          <w:lang w:val="pt-BR"/>
        </w:rPr>
      </w:pPr>
    </w:p>
    <w:p w:rsidR="004518D1" w:rsidRPr="00A52EB9" w:rsidRDefault="00AC7814">
      <w:pPr>
        <w:pStyle w:val="Corpodetexto"/>
        <w:spacing w:line="276" w:lineRule="auto"/>
        <w:ind w:left="142" w:right="118" w:firstLine="359"/>
        <w:jc w:val="both"/>
        <w:rPr>
          <w:rFonts w:ascii="Trebuchet MS" w:hAnsi="Trebuchet MS"/>
          <w:sz w:val="22"/>
          <w:lang w:val="pt-BR"/>
        </w:rPr>
      </w:pPr>
      <w:r w:rsidRPr="00A52EB9">
        <w:rPr>
          <w:rFonts w:ascii="Trebuchet MS" w:hAnsi="Trebuchet MS"/>
          <w:sz w:val="22"/>
          <w:lang w:val="pt-BR"/>
        </w:rPr>
        <w:t>O Programa de Mobilidade Internacional destina-se aos alunos de graduação da UFPB interessados em cursar um ou dois períodos de mobilidade acadêmica internacional em uma das universidades com as quais a UFPB possui convênio ativo.</w:t>
      </w:r>
    </w:p>
    <w:p w:rsidR="004518D1" w:rsidRPr="00A52EB9" w:rsidRDefault="00AC7814">
      <w:pPr>
        <w:pStyle w:val="Corpodetexto"/>
        <w:spacing w:line="276" w:lineRule="auto"/>
        <w:ind w:left="142" w:firstLine="326"/>
        <w:rPr>
          <w:rFonts w:ascii="Trebuchet MS" w:hAnsi="Trebuchet MS"/>
          <w:sz w:val="22"/>
          <w:lang w:val="pt-BR"/>
        </w:rPr>
      </w:pPr>
      <w:r w:rsidRPr="00A52EB9">
        <w:rPr>
          <w:rFonts w:ascii="Trebuchet MS" w:hAnsi="Trebuchet MS"/>
          <w:sz w:val="22"/>
          <w:lang w:val="pt-BR"/>
        </w:rPr>
        <w:t>Está apto a concorrer às vagas no processo de seleção do PROMOBI o aluno brasileiro, nato ou naturalizado que:</w:t>
      </w:r>
    </w:p>
    <w:p w:rsidR="004518D1" w:rsidRPr="00A52EB9" w:rsidRDefault="004518D1">
      <w:pPr>
        <w:pStyle w:val="Corpodetexto"/>
        <w:spacing w:before="7"/>
        <w:rPr>
          <w:rFonts w:ascii="Trebuchet MS" w:hAnsi="Trebuchet MS"/>
          <w:lang w:val="pt-BR"/>
        </w:rPr>
      </w:pP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1221"/>
          <w:tab w:val="left" w:pos="1222"/>
        </w:tabs>
        <w:spacing w:before="1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Estiver regularmente matriculado em um dos cursos de graduação da</w:t>
      </w:r>
      <w:r w:rsidRPr="00A52EB9">
        <w:rPr>
          <w:rFonts w:ascii="Trebuchet MS" w:hAnsi="Trebuchet MS"/>
          <w:spacing w:val="-29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UFPB;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1222"/>
        </w:tabs>
        <w:spacing w:before="43" w:line="278" w:lineRule="auto"/>
        <w:ind w:right="124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Possuir Coeficiente de</w:t>
      </w:r>
      <w:r w:rsidR="00F71315">
        <w:rPr>
          <w:rFonts w:ascii="Trebuchet MS" w:hAnsi="Trebuchet MS"/>
          <w:lang w:val="pt-BR"/>
        </w:rPr>
        <w:t xml:space="preserve"> Rendimento</w:t>
      </w:r>
      <w:r w:rsidRPr="00A52EB9">
        <w:rPr>
          <w:rFonts w:ascii="Trebuchet MS" w:hAnsi="Trebuchet MS"/>
          <w:lang w:val="pt-BR"/>
        </w:rPr>
        <w:t xml:space="preserve"> </w:t>
      </w:r>
      <w:r w:rsidR="00F71315">
        <w:rPr>
          <w:rFonts w:ascii="Trebuchet MS" w:hAnsi="Trebuchet MS"/>
          <w:lang w:val="pt-BR"/>
        </w:rPr>
        <w:t>Acadêmico</w:t>
      </w:r>
      <w:r w:rsidRPr="00A52EB9">
        <w:rPr>
          <w:rFonts w:ascii="Trebuchet MS" w:hAnsi="Trebuchet MS"/>
          <w:lang w:val="pt-BR"/>
        </w:rPr>
        <w:t xml:space="preserve"> (CR</w:t>
      </w:r>
      <w:r w:rsidR="00F71315">
        <w:rPr>
          <w:rFonts w:ascii="Trebuchet MS" w:hAnsi="Trebuchet MS"/>
          <w:lang w:val="pt-BR"/>
        </w:rPr>
        <w:t>A</w:t>
      </w:r>
      <w:r w:rsidRPr="00A52EB9">
        <w:rPr>
          <w:rFonts w:ascii="Trebuchet MS" w:hAnsi="Trebuchet MS"/>
          <w:lang w:val="pt-BR"/>
        </w:rPr>
        <w:t>) igual ou superior a 5,0 (cinco);</w:t>
      </w:r>
      <w:r w:rsidRPr="00A52EB9">
        <w:rPr>
          <w:rFonts w:ascii="Trebuchet MS" w:hAnsi="Trebuchet MS"/>
          <w:spacing w:val="-3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e,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1222"/>
        </w:tabs>
        <w:spacing w:line="276" w:lineRule="auto"/>
        <w:ind w:right="121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Na data da inscrição, tiver integralizado o mínimo de 40% (quarenta por cento) e o máximo de 80% (oitenta por cento) da carga horária total estabelecida para a conclusão do seu curso de</w:t>
      </w:r>
      <w:r w:rsidRPr="00A52EB9">
        <w:rPr>
          <w:rFonts w:ascii="Trebuchet MS" w:hAnsi="Trebuchet MS"/>
          <w:spacing w:val="-19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graduação.</w:t>
      </w:r>
    </w:p>
    <w:p w:rsidR="004518D1" w:rsidRPr="00A52EB9" w:rsidRDefault="004518D1">
      <w:pPr>
        <w:pStyle w:val="Corpodetexto"/>
        <w:spacing w:before="8"/>
        <w:rPr>
          <w:rFonts w:ascii="Trebuchet MS" w:hAnsi="Trebuchet MS"/>
          <w:lang w:val="pt-BR"/>
        </w:rPr>
      </w:pPr>
    </w:p>
    <w:p w:rsidR="004518D1" w:rsidRPr="00A52EB9" w:rsidRDefault="00AC7814">
      <w:pPr>
        <w:pStyle w:val="Ttulo2"/>
        <w:numPr>
          <w:ilvl w:val="0"/>
          <w:numId w:val="1"/>
        </w:numPr>
        <w:tabs>
          <w:tab w:val="left" w:pos="850"/>
        </w:tabs>
        <w:spacing w:before="0"/>
        <w:rPr>
          <w:rFonts w:ascii="Trebuchet MS" w:hAnsi="Trebuchet MS"/>
          <w:sz w:val="22"/>
        </w:rPr>
      </w:pPr>
      <w:r w:rsidRPr="00A52EB9">
        <w:rPr>
          <w:rFonts w:ascii="Trebuchet MS" w:hAnsi="Trebuchet MS"/>
          <w:sz w:val="22"/>
        </w:rPr>
        <w:t>DAS</w:t>
      </w:r>
      <w:r w:rsidRPr="00A52EB9">
        <w:rPr>
          <w:rFonts w:ascii="Trebuchet MS" w:hAnsi="Trebuchet MS"/>
          <w:spacing w:val="-3"/>
          <w:sz w:val="22"/>
        </w:rPr>
        <w:t xml:space="preserve"> </w:t>
      </w:r>
      <w:r w:rsidRPr="00A52EB9">
        <w:rPr>
          <w:rFonts w:ascii="Trebuchet MS" w:hAnsi="Trebuchet MS"/>
          <w:sz w:val="22"/>
        </w:rPr>
        <w:t>INSCRIÇÕES</w:t>
      </w:r>
    </w:p>
    <w:p w:rsidR="004518D1" w:rsidRPr="00A52EB9" w:rsidRDefault="004518D1">
      <w:pPr>
        <w:pStyle w:val="Corpodetexto"/>
        <w:spacing w:before="11"/>
        <w:rPr>
          <w:rFonts w:ascii="Trebuchet MS" w:hAnsi="Trebuchet MS"/>
          <w:b/>
          <w:sz w:val="22"/>
        </w:rPr>
      </w:pP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1222"/>
        </w:tabs>
        <w:spacing w:before="1" w:line="276" w:lineRule="auto"/>
        <w:ind w:right="117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 xml:space="preserve">As inscrições estarão abertas no período de </w:t>
      </w:r>
      <w:r w:rsidR="003A3B40">
        <w:rPr>
          <w:rFonts w:ascii="Trebuchet MS" w:hAnsi="Trebuchet MS"/>
          <w:lang w:val="pt-BR"/>
        </w:rPr>
        <w:t>06</w:t>
      </w:r>
      <w:r w:rsidRPr="00A52EB9">
        <w:rPr>
          <w:rFonts w:ascii="Trebuchet MS" w:hAnsi="Trebuchet MS"/>
          <w:lang w:val="pt-BR"/>
        </w:rPr>
        <w:t xml:space="preserve"> de </w:t>
      </w:r>
      <w:r w:rsidR="003A3B40">
        <w:rPr>
          <w:rFonts w:ascii="Trebuchet MS" w:hAnsi="Trebuchet MS"/>
          <w:lang w:val="pt-BR"/>
        </w:rPr>
        <w:t>març</w:t>
      </w:r>
      <w:r w:rsidRPr="00A52EB9">
        <w:rPr>
          <w:rFonts w:ascii="Trebuchet MS" w:hAnsi="Trebuchet MS"/>
          <w:lang w:val="pt-BR"/>
        </w:rPr>
        <w:t xml:space="preserve">o a </w:t>
      </w:r>
      <w:r w:rsidR="003A3B40">
        <w:rPr>
          <w:rFonts w:ascii="Trebuchet MS" w:hAnsi="Trebuchet MS"/>
          <w:lang w:val="pt-BR"/>
        </w:rPr>
        <w:t>03</w:t>
      </w:r>
      <w:r w:rsidRPr="00A52EB9">
        <w:rPr>
          <w:rFonts w:ascii="Trebuchet MS" w:hAnsi="Trebuchet MS"/>
          <w:lang w:val="pt-BR"/>
        </w:rPr>
        <w:t xml:space="preserve"> de </w:t>
      </w:r>
      <w:r w:rsidR="003A3B40">
        <w:rPr>
          <w:rFonts w:ascii="Trebuchet MS" w:hAnsi="Trebuchet MS"/>
          <w:lang w:val="pt-BR"/>
        </w:rPr>
        <w:t>abril</w:t>
      </w:r>
      <w:r w:rsidRPr="00A52EB9">
        <w:rPr>
          <w:rFonts w:ascii="Trebuchet MS" w:hAnsi="Trebuchet MS"/>
          <w:lang w:val="pt-BR"/>
        </w:rPr>
        <w:t xml:space="preserve"> de 201</w:t>
      </w:r>
      <w:r w:rsidR="003A3B40">
        <w:rPr>
          <w:rFonts w:ascii="Trebuchet MS" w:hAnsi="Trebuchet MS"/>
          <w:lang w:val="pt-BR"/>
        </w:rPr>
        <w:t>7</w:t>
      </w:r>
      <w:r w:rsidRPr="00A52EB9">
        <w:rPr>
          <w:rFonts w:ascii="Trebuchet MS" w:hAnsi="Trebuchet MS"/>
          <w:lang w:val="pt-BR"/>
        </w:rPr>
        <w:t>.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1222"/>
        </w:tabs>
        <w:spacing w:before="1" w:line="276" w:lineRule="auto"/>
        <w:ind w:right="115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Para efeito de inscrição no certame deverá o candidato</w:t>
      </w:r>
      <w:r w:rsidR="00367D1C">
        <w:rPr>
          <w:rFonts w:ascii="Trebuchet MS" w:hAnsi="Trebuchet MS"/>
          <w:lang w:val="pt-BR"/>
        </w:rPr>
        <w:t xml:space="preserve"> solicitar </w:t>
      </w:r>
      <w:r w:rsidRPr="00A52EB9">
        <w:rPr>
          <w:rFonts w:ascii="Trebuchet MS" w:hAnsi="Trebuchet MS"/>
          <w:lang w:val="pt-BR"/>
        </w:rPr>
        <w:t>ab</w:t>
      </w:r>
      <w:r w:rsidR="00367D1C">
        <w:rPr>
          <w:rFonts w:ascii="Trebuchet MS" w:hAnsi="Trebuchet MS"/>
          <w:lang w:val="pt-BR"/>
        </w:rPr>
        <w:t xml:space="preserve">ertura de </w:t>
      </w:r>
      <w:r w:rsidRPr="00A52EB9">
        <w:rPr>
          <w:rFonts w:ascii="Trebuchet MS" w:hAnsi="Trebuchet MS"/>
          <w:lang w:val="pt-BR"/>
        </w:rPr>
        <w:t>01 (um) processo na Coordenação de seu curso contendo os seguintes</w:t>
      </w:r>
      <w:r w:rsidRPr="00A52EB9">
        <w:rPr>
          <w:rFonts w:ascii="Trebuchet MS" w:hAnsi="Trebuchet MS"/>
          <w:spacing w:val="-32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documentos:</w:t>
      </w:r>
    </w:p>
    <w:p w:rsidR="004518D1" w:rsidRPr="00A52EB9" w:rsidRDefault="00AC7814">
      <w:pPr>
        <w:pStyle w:val="PargrafodaLista"/>
        <w:numPr>
          <w:ilvl w:val="2"/>
          <w:numId w:val="1"/>
        </w:numPr>
        <w:tabs>
          <w:tab w:val="left" w:pos="1222"/>
        </w:tabs>
        <w:spacing w:line="292" w:lineRule="exact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Formulário de inscrição preenchido, disponível no site</w:t>
      </w:r>
      <w:r w:rsidRPr="00A52EB9">
        <w:rPr>
          <w:rFonts w:ascii="Trebuchet MS" w:hAnsi="Trebuchet MS"/>
          <w:spacing w:val="-27"/>
          <w:lang w:val="pt-BR"/>
        </w:rPr>
        <w:t xml:space="preserve"> </w:t>
      </w:r>
      <w:hyperlink r:id="rId8">
        <w:r w:rsidRPr="00A52EB9">
          <w:rPr>
            <w:rFonts w:ascii="Trebuchet MS" w:hAnsi="Trebuchet MS"/>
            <w:color w:val="0000FF"/>
            <w:u w:val="single" w:color="0000FF"/>
            <w:lang w:val="pt-BR"/>
          </w:rPr>
          <w:t>www.ufpb.br/aai</w:t>
        </w:r>
      </w:hyperlink>
      <w:r w:rsidRPr="00A52EB9">
        <w:rPr>
          <w:rFonts w:ascii="Trebuchet MS" w:hAnsi="Trebuchet MS"/>
          <w:lang w:val="pt-BR"/>
        </w:rPr>
        <w:t>;</w:t>
      </w:r>
    </w:p>
    <w:p w:rsidR="004518D1" w:rsidRPr="00A52EB9" w:rsidRDefault="00AC7814">
      <w:pPr>
        <w:pStyle w:val="PargrafodaLista"/>
        <w:numPr>
          <w:ilvl w:val="2"/>
          <w:numId w:val="1"/>
        </w:numPr>
        <w:tabs>
          <w:tab w:val="left" w:pos="1222"/>
        </w:tabs>
        <w:spacing w:before="45" w:line="276" w:lineRule="auto"/>
        <w:ind w:right="118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Fotocópia do Registro Geral (Identidade) e do Cadastro de Pessoa Física (CPF) do</w:t>
      </w:r>
      <w:r w:rsidRPr="00A52EB9">
        <w:rPr>
          <w:rFonts w:ascii="Trebuchet MS" w:hAnsi="Trebuchet MS"/>
          <w:spacing w:val="-9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requerente;</w:t>
      </w:r>
    </w:p>
    <w:p w:rsidR="004518D1" w:rsidRPr="00A52EB9" w:rsidRDefault="00AC7814">
      <w:pPr>
        <w:pStyle w:val="PargrafodaLista"/>
        <w:numPr>
          <w:ilvl w:val="2"/>
          <w:numId w:val="1"/>
        </w:numPr>
        <w:tabs>
          <w:tab w:val="left" w:pos="1222"/>
        </w:tabs>
        <w:spacing w:line="278" w:lineRule="auto"/>
        <w:ind w:right="121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 xml:space="preserve">Declaração oficial – SIGAA </w:t>
      </w:r>
      <w:r w:rsidR="00832383">
        <w:rPr>
          <w:rFonts w:ascii="Trebuchet MS" w:hAnsi="Trebuchet MS"/>
          <w:lang w:val="pt-BR"/>
        </w:rPr>
        <w:t>– carimbada pela coordenação,</w:t>
      </w:r>
      <w:r w:rsidRPr="00A52EB9">
        <w:rPr>
          <w:rFonts w:ascii="Trebuchet MS" w:hAnsi="Trebuchet MS"/>
          <w:lang w:val="pt-BR"/>
        </w:rPr>
        <w:t xml:space="preserve"> informando que o candidato está regularmente matriculado no semestre letivo em</w:t>
      </w:r>
      <w:r w:rsidRPr="00A52EB9">
        <w:rPr>
          <w:rFonts w:ascii="Trebuchet MS" w:hAnsi="Trebuchet MS"/>
          <w:spacing w:val="-14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curso;</w:t>
      </w:r>
    </w:p>
    <w:p w:rsidR="004518D1" w:rsidRPr="00A52EB9" w:rsidRDefault="00AC7814">
      <w:pPr>
        <w:pStyle w:val="PargrafodaLista"/>
        <w:numPr>
          <w:ilvl w:val="2"/>
          <w:numId w:val="1"/>
        </w:numPr>
        <w:tabs>
          <w:tab w:val="left" w:pos="1222"/>
        </w:tabs>
        <w:spacing w:line="289" w:lineRule="exact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Histórico Escolar oficial emitido através do</w:t>
      </w:r>
      <w:r w:rsidRPr="00A52EB9">
        <w:rPr>
          <w:rFonts w:ascii="Trebuchet MS" w:hAnsi="Trebuchet MS"/>
          <w:spacing w:val="-15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SIGAA;</w:t>
      </w:r>
    </w:p>
    <w:p w:rsidR="004518D1" w:rsidRPr="00A52EB9" w:rsidRDefault="00AC7814">
      <w:pPr>
        <w:pStyle w:val="PargrafodaLista"/>
        <w:numPr>
          <w:ilvl w:val="2"/>
          <w:numId w:val="1"/>
        </w:numPr>
        <w:tabs>
          <w:tab w:val="left" w:pos="1222"/>
        </w:tabs>
        <w:spacing w:before="46" w:line="276" w:lineRule="auto"/>
        <w:ind w:right="116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 xml:space="preserve">Plano de Atividades Acadêmicas (modelo disponível no site </w:t>
      </w:r>
      <w:hyperlink r:id="rId9">
        <w:r w:rsidRPr="00A52EB9">
          <w:rPr>
            <w:rFonts w:ascii="Trebuchet MS" w:hAnsi="Trebuchet MS"/>
            <w:color w:val="0000FF"/>
            <w:u w:val="single" w:color="0000FF"/>
            <w:lang w:val="pt-BR"/>
          </w:rPr>
          <w:t>www.ufpb.br/aai</w:t>
        </w:r>
      </w:hyperlink>
      <w:r w:rsidRPr="00A52EB9">
        <w:rPr>
          <w:rFonts w:ascii="Trebuchet MS" w:hAnsi="Trebuchet MS"/>
          <w:lang w:val="pt-BR"/>
        </w:rPr>
        <w:t>) a ser desenvolvido na instituição parceira durante o período de mobilidade, devidamente assinado pelo coordenador do</w:t>
      </w:r>
      <w:r w:rsidRPr="00A52EB9">
        <w:rPr>
          <w:rFonts w:ascii="Trebuchet MS" w:hAnsi="Trebuchet MS"/>
          <w:spacing w:val="-22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curso.</w:t>
      </w:r>
      <w:r w:rsidR="00866887">
        <w:rPr>
          <w:rFonts w:ascii="Trebuchet MS" w:hAnsi="Trebuchet MS"/>
          <w:lang w:val="pt-BR"/>
        </w:rPr>
        <w:t xml:space="preserve"> Obs.: Para preenchê-lo, o estudante deverá consultar o site da Universidade estrangeira.</w:t>
      </w:r>
    </w:p>
    <w:p w:rsidR="004518D1" w:rsidRDefault="004518D1">
      <w:pPr>
        <w:spacing w:line="276" w:lineRule="auto"/>
        <w:jc w:val="both"/>
        <w:rPr>
          <w:rFonts w:ascii="Trebuchet MS" w:hAnsi="Trebuchet MS"/>
          <w:lang w:val="pt-BR"/>
        </w:rPr>
      </w:pPr>
    </w:p>
    <w:p w:rsidR="00E934F7" w:rsidRPr="00A52EB9" w:rsidRDefault="00E934F7">
      <w:pPr>
        <w:spacing w:line="276" w:lineRule="auto"/>
        <w:jc w:val="both"/>
        <w:rPr>
          <w:rFonts w:ascii="Trebuchet MS" w:hAnsi="Trebuchet MS"/>
          <w:lang w:val="pt-BR"/>
        </w:rPr>
        <w:sectPr w:rsidR="00E934F7" w:rsidRPr="00A52EB9">
          <w:headerReference w:type="default" r:id="rId10"/>
          <w:footerReference w:type="default" r:id="rId11"/>
          <w:type w:val="continuous"/>
          <w:pgSz w:w="11910" w:h="16840"/>
          <w:pgMar w:top="2080" w:right="1580" w:bottom="2080" w:left="1560" w:header="984" w:footer="1898" w:gutter="0"/>
          <w:cols w:space="720"/>
        </w:sectPr>
      </w:pPr>
    </w:p>
    <w:p w:rsidR="004518D1" w:rsidRPr="00A52EB9" w:rsidRDefault="004518D1">
      <w:pPr>
        <w:pStyle w:val="Corpodetexto"/>
        <w:rPr>
          <w:rFonts w:ascii="Trebuchet MS" w:hAnsi="Trebuchet MS"/>
          <w:sz w:val="18"/>
          <w:lang w:val="pt-BR"/>
        </w:rPr>
      </w:pPr>
    </w:p>
    <w:p w:rsidR="004518D1" w:rsidRPr="00A52EB9" w:rsidRDefault="004518D1">
      <w:pPr>
        <w:pStyle w:val="Corpodetexto"/>
        <w:spacing w:before="3"/>
        <w:rPr>
          <w:rFonts w:ascii="Trebuchet MS" w:hAnsi="Trebuchet MS"/>
          <w:lang w:val="pt-BR"/>
        </w:rPr>
      </w:pPr>
    </w:p>
    <w:p w:rsidR="004518D1" w:rsidRPr="00A52EB9" w:rsidRDefault="00AC7814">
      <w:pPr>
        <w:pStyle w:val="Corpodetexto"/>
        <w:spacing w:before="51"/>
        <w:ind w:left="1274" w:right="115"/>
        <w:jc w:val="both"/>
        <w:rPr>
          <w:rFonts w:ascii="Trebuchet MS" w:hAnsi="Trebuchet MS"/>
          <w:sz w:val="22"/>
          <w:lang w:val="pt-BR"/>
        </w:rPr>
      </w:pPr>
      <w:r w:rsidRPr="00A52EB9">
        <w:rPr>
          <w:rFonts w:ascii="Trebuchet MS" w:hAnsi="Trebuchet MS"/>
          <w:b/>
          <w:color w:val="C00000"/>
          <w:sz w:val="22"/>
          <w:u w:val="single" w:color="C00000"/>
          <w:lang w:val="pt-BR"/>
        </w:rPr>
        <w:t>OBSERVAÇÃO</w:t>
      </w:r>
      <w:r w:rsidRPr="00A52EB9">
        <w:rPr>
          <w:rFonts w:ascii="Trebuchet MS" w:hAnsi="Trebuchet MS"/>
          <w:sz w:val="22"/>
          <w:lang w:val="pt-BR"/>
        </w:rPr>
        <w:t xml:space="preserve">: É obrigatório o envio do Formulário de Inscrição (cf. item 2.2.1) de forma eletrônica, devidamente preenchido, para: </w:t>
      </w:r>
      <w:hyperlink r:id="rId12">
        <w:r w:rsidRPr="00A52EB9">
          <w:rPr>
            <w:rFonts w:ascii="Trebuchet MS" w:hAnsi="Trebuchet MS"/>
            <w:color w:val="0000FF"/>
            <w:sz w:val="22"/>
            <w:u w:val="single" w:color="0000FF"/>
            <w:lang w:val="pt-BR"/>
          </w:rPr>
          <w:t xml:space="preserve">outgoing@reitoria.ufpb.br </w:t>
        </w:r>
      </w:hyperlink>
      <w:r w:rsidRPr="00A52EB9">
        <w:rPr>
          <w:rFonts w:ascii="Trebuchet MS" w:hAnsi="Trebuchet MS"/>
          <w:sz w:val="22"/>
          <w:lang w:val="pt-BR"/>
        </w:rPr>
        <w:t xml:space="preserve">até às 23h59min (horário de Brasília), do dia </w:t>
      </w:r>
      <w:r w:rsidR="004E3F25">
        <w:rPr>
          <w:rFonts w:ascii="Trebuchet MS" w:hAnsi="Trebuchet MS"/>
          <w:sz w:val="22"/>
          <w:lang w:val="pt-BR"/>
        </w:rPr>
        <w:t>03</w:t>
      </w:r>
      <w:r w:rsidRPr="00A52EB9">
        <w:rPr>
          <w:rFonts w:ascii="Trebuchet MS" w:hAnsi="Trebuchet MS"/>
          <w:sz w:val="22"/>
          <w:lang w:val="pt-BR"/>
        </w:rPr>
        <w:t xml:space="preserve"> de </w:t>
      </w:r>
      <w:r w:rsidR="004E3F25">
        <w:rPr>
          <w:rFonts w:ascii="Trebuchet MS" w:hAnsi="Trebuchet MS"/>
          <w:sz w:val="22"/>
          <w:lang w:val="pt-BR"/>
        </w:rPr>
        <w:t>abril</w:t>
      </w:r>
      <w:r w:rsidRPr="00A52EB9">
        <w:rPr>
          <w:rFonts w:ascii="Trebuchet MS" w:hAnsi="Trebuchet MS"/>
          <w:sz w:val="22"/>
          <w:lang w:val="pt-BR"/>
        </w:rPr>
        <w:t xml:space="preserve"> de 201</w:t>
      </w:r>
      <w:r w:rsidR="004E3F25">
        <w:rPr>
          <w:rFonts w:ascii="Trebuchet MS" w:hAnsi="Trebuchet MS"/>
          <w:sz w:val="22"/>
          <w:lang w:val="pt-BR"/>
        </w:rPr>
        <w:t>7</w:t>
      </w:r>
      <w:bookmarkStart w:id="0" w:name="_GoBack"/>
      <w:bookmarkEnd w:id="0"/>
      <w:r w:rsidRPr="00A52EB9">
        <w:rPr>
          <w:rFonts w:ascii="Trebuchet MS" w:hAnsi="Trebuchet MS"/>
          <w:sz w:val="22"/>
          <w:lang w:val="pt-BR"/>
        </w:rPr>
        <w:t>.</w:t>
      </w:r>
    </w:p>
    <w:p w:rsidR="004518D1" w:rsidRPr="00A52EB9" w:rsidRDefault="004518D1">
      <w:pPr>
        <w:pStyle w:val="Corpodetexto"/>
        <w:spacing w:before="11"/>
        <w:rPr>
          <w:rFonts w:ascii="Trebuchet MS" w:hAnsi="Trebuchet MS"/>
          <w:sz w:val="22"/>
          <w:lang w:val="pt-BR"/>
        </w:rPr>
      </w:pPr>
    </w:p>
    <w:p w:rsidR="004518D1" w:rsidRPr="00A52EB9" w:rsidRDefault="00AC7814">
      <w:pPr>
        <w:pStyle w:val="Ttulo2"/>
        <w:numPr>
          <w:ilvl w:val="0"/>
          <w:numId w:val="1"/>
        </w:numPr>
        <w:tabs>
          <w:tab w:val="left" w:pos="850"/>
        </w:tabs>
        <w:rPr>
          <w:rFonts w:ascii="Trebuchet MS" w:hAnsi="Trebuchet MS"/>
          <w:sz w:val="22"/>
        </w:rPr>
      </w:pPr>
      <w:r w:rsidRPr="00A52EB9">
        <w:rPr>
          <w:rFonts w:ascii="Trebuchet MS" w:hAnsi="Trebuchet MS"/>
          <w:sz w:val="22"/>
        </w:rPr>
        <w:t>DIVULGAÇÃO DOS RESULTADOS E</w:t>
      </w:r>
      <w:r w:rsidRPr="00A52EB9">
        <w:rPr>
          <w:rFonts w:ascii="Trebuchet MS" w:hAnsi="Trebuchet MS"/>
          <w:spacing w:val="-23"/>
          <w:sz w:val="22"/>
        </w:rPr>
        <w:t xml:space="preserve"> </w:t>
      </w:r>
      <w:r w:rsidRPr="00A52EB9">
        <w:rPr>
          <w:rFonts w:ascii="Trebuchet MS" w:hAnsi="Trebuchet MS"/>
          <w:sz w:val="22"/>
        </w:rPr>
        <w:t>CLASSIFICAÇÃO</w:t>
      </w:r>
    </w:p>
    <w:p w:rsidR="004518D1" w:rsidRPr="00A52EB9" w:rsidRDefault="004518D1">
      <w:pPr>
        <w:pStyle w:val="Corpodetexto"/>
        <w:spacing w:before="2"/>
        <w:rPr>
          <w:rFonts w:ascii="Trebuchet MS" w:hAnsi="Trebuchet MS"/>
          <w:b/>
          <w:sz w:val="22"/>
        </w:rPr>
      </w:pP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1222"/>
        </w:tabs>
        <w:spacing w:line="276" w:lineRule="auto"/>
        <w:ind w:right="115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 xml:space="preserve">As inscrições homologadas serão divulgadas até o dia 1º de abril de 2016 no site </w:t>
      </w:r>
      <w:hyperlink r:id="rId13">
        <w:r w:rsidRPr="00A52EB9">
          <w:rPr>
            <w:rFonts w:ascii="Trebuchet MS" w:hAnsi="Trebuchet MS"/>
            <w:color w:val="0000FF"/>
            <w:u w:val="single" w:color="0000FF"/>
            <w:lang w:val="pt-BR"/>
          </w:rPr>
          <w:t>www.ufpb.br/aai</w:t>
        </w:r>
      </w:hyperlink>
      <w:r w:rsidRPr="00A52EB9">
        <w:rPr>
          <w:rFonts w:ascii="Trebuchet MS" w:hAnsi="Trebuchet MS"/>
          <w:lang w:val="pt-BR"/>
        </w:rPr>
        <w:t>, bem como no quadro de avisos da Assessoria Internacional.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1222"/>
        </w:tabs>
        <w:spacing w:before="1" w:line="276" w:lineRule="auto"/>
        <w:ind w:right="115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Uma vez indeferido o pedido de inscrição, o candidato poderá interpor recurso ao Coordenador da Assessoria para Assuntos Internacionais no prazo de 10 (dez) dias corridos, contados a partir da publicação das inscrições</w:t>
      </w:r>
      <w:r w:rsidRPr="00A52EB9">
        <w:rPr>
          <w:rFonts w:ascii="Trebuchet MS" w:hAnsi="Trebuchet MS"/>
          <w:spacing w:val="-6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homologadas.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1222"/>
        </w:tabs>
        <w:spacing w:line="276" w:lineRule="auto"/>
        <w:ind w:right="116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 xml:space="preserve">A classificação dos candidatos para o preenchimento das vagas nas universidades acolhedoras obedecerá à ordem decrescente do Coeficiente de Rendimento Escolar – CRE. Havendo necessidade, será utilizada como critério de desempate a maior quantidade de créditos integralizados referentes às disciplinas </w:t>
      </w:r>
      <w:r w:rsidRPr="00A52EB9">
        <w:rPr>
          <w:rFonts w:ascii="Trebuchet MS" w:hAnsi="Trebuchet MS"/>
          <w:u w:val="single"/>
          <w:lang w:val="pt-BR"/>
        </w:rPr>
        <w:t xml:space="preserve">obrigatórias </w:t>
      </w:r>
      <w:r w:rsidRPr="00A52EB9">
        <w:rPr>
          <w:rFonts w:ascii="Trebuchet MS" w:hAnsi="Trebuchet MS"/>
          <w:lang w:val="pt-BR"/>
        </w:rPr>
        <w:t>constantes nos currículos dos</w:t>
      </w:r>
      <w:r w:rsidRPr="00A52EB9">
        <w:rPr>
          <w:rFonts w:ascii="Trebuchet MS" w:hAnsi="Trebuchet MS"/>
          <w:spacing w:val="-28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cursos.</w:t>
      </w:r>
    </w:p>
    <w:p w:rsidR="004518D1" w:rsidRPr="00A52EB9" w:rsidRDefault="004518D1">
      <w:pPr>
        <w:pStyle w:val="Corpodetexto"/>
        <w:spacing w:before="2"/>
        <w:rPr>
          <w:rFonts w:ascii="Trebuchet MS" w:hAnsi="Trebuchet MS"/>
          <w:sz w:val="22"/>
          <w:lang w:val="pt-BR"/>
        </w:rPr>
      </w:pPr>
    </w:p>
    <w:p w:rsidR="004518D1" w:rsidRPr="00A52EB9" w:rsidRDefault="00AC7814">
      <w:pPr>
        <w:pStyle w:val="Ttulo2"/>
        <w:numPr>
          <w:ilvl w:val="0"/>
          <w:numId w:val="1"/>
        </w:numPr>
        <w:tabs>
          <w:tab w:val="left" w:pos="993"/>
          <w:tab w:val="left" w:pos="994"/>
        </w:tabs>
        <w:spacing w:before="52"/>
        <w:ind w:left="994" w:hanging="492"/>
        <w:rPr>
          <w:rFonts w:ascii="Trebuchet MS" w:hAnsi="Trebuchet MS"/>
          <w:sz w:val="22"/>
        </w:rPr>
      </w:pPr>
      <w:r w:rsidRPr="00A52EB9">
        <w:rPr>
          <w:rFonts w:ascii="Trebuchet MS" w:hAnsi="Trebuchet MS"/>
          <w:sz w:val="22"/>
        </w:rPr>
        <w:t>SELEÇÃO FINAL DOS</w:t>
      </w:r>
      <w:r w:rsidRPr="00A52EB9">
        <w:rPr>
          <w:rFonts w:ascii="Trebuchet MS" w:hAnsi="Trebuchet MS"/>
          <w:spacing w:val="-13"/>
          <w:sz w:val="22"/>
        </w:rPr>
        <w:t xml:space="preserve"> </w:t>
      </w:r>
      <w:r w:rsidRPr="00A52EB9">
        <w:rPr>
          <w:rFonts w:ascii="Trebuchet MS" w:hAnsi="Trebuchet MS"/>
          <w:sz w:val="22"/>
        </w:rPr>
        <w:t>CANDIDATOS</w:t>
      </w:r>
    </w:p>
    <w:p w:rsidR="004518D1" w:rsidRPr="00A52EB9" w:rsidRDefault="004518D1">
      <w:pPr>
        <w:pStyle w:val="Corpodetexto"/>
        <w:spacing w:before="3"/>
        <w:rPr>
          <w:rFonts w:ascii="Trebuchet MS" w:hAnsi="Trebuchet MS"/>
          <w:b/>
          <w:sz w:val="28"/>
        </w:rPr>
      </w:pP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994"/>
        </w:tabs>
        <w:spacing w:line="276" w:lineRule="auto"/>
        <w:ind w:left="994" w:right="115" w:hanging="492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 xml:space="preserve">Os candidatos cujas inscrições forem homologadas deverão apresentar os </w:t>
      </w:r>
      <w:r w:rsidRPr="00A52EB9">
        <w:rPr>
          <w:rFonts w:ascii="Trebuchet MS" w:hAnsi="Trebuchet MS"/>
          <w:u w:val="single"/>
          <w:lang w:val="pt-BR"/>
        </w:rPr>
        <w:t xml:space="preserve">documentos complementares exigidos pela Universidade de destino </w:t>
      </w:r>
      <w:r w:rsidRPr="00A52EB9">
        <w:rPr>
          <w:rFonts w:ascii="Trebuchet MS" w:hAnsi="Trebuchet MS"/>
          <w:lang w:val="pt-BR"/>
        </w:rPr>
        <w:t>no período especificado no site da Universidade estrangeira (</w:t>
      </w:r>
      <w:r w:rsidRPr="00A52EB9">
        <w:rPr>
          <w:rFonts w:ascii="Trebuchet MS" w:hAnsi="Trebuchet MS"/>
          <w:i/>
          <w:lang w:val="pt-BR"/>
        </w:rPr>
        <w:t>aguardem contato da AAI por</w:t>
      </w:r>
      <w:r w:rsidRPr="00A52EB9">
        <w:rPr>
          <w:rFonts w:ascii="Trebuchet MS" w:hAnsi="Trebuchet MS"/>
          <w:i/>
          <w:spacing w:val="-8"/>
          <w:lang w:val="pt-BR"/>
        </w:rPr>
        <w:t xml:space="preserve"> </w:t>
      </w:r>
      <w:r w:rsidRPr="00A52EB9">
        <w:rPr>
          <w:rFonts w:ascii="Trebuchet MS" w:hAnsi="Trebuchet MS"/>
          <w:i/>
          <w:lang w:val="pt-BR"/>
        </w:rPr>
        <w:t>e-mail</w:t>
      </w:r>
      <w:r w:rsidRPr="00A52EB9">
        <w:rPr>
          <w:rFonts w:ascii="Trebuchet MS" w:hAnsi="Trebuchet MS"/>
          <w:lang w:val="pt-BR"/>
        </w:rPr>
        <w:t>).</w:t>
      </w:r>
    </w:p>
    <w:p w:rsidR="004518D1" w:rsidRPr="00A52EB9" w:rsidRDefault="00AC7814">
      <w:pPr>
        <w:pStyle w:val="PargrafodaLista"/>
        <w:numPr>
          <w:ilvl w:val="2"/>
          <w:numId w:val="1"/>
        </w:numPr>
        <w:tabs>
          <w:tab w:val="left" w:pos="1222"/>
        </w:tabs>
        <w:spacing w:before="1" w:line="276" w:lineRule="auto"/>
        <w:ind w:right="118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No caso de candidatos que se destinem a universidades que exijam comprovação de proficiência em língua estrangeira, é de responsabilidade dos alunos apresentar a documentação</w:t>
      </w:r>
      <w:r w:rsidRPr="00A52EB9">
        <w:rPr>
          <w:rFonts w:ascii="Trebuchet MS" w:hAnsi="Trebuchet MS"/>
          <w:spacing w:val="-15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referida.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994"/>
        </w:tabs>
        <w:spacing w:line="276" w:lineRule="auto"/>
        <w:ind w:left="994" w:right="115" w:hanging="492"/>
        <w:jc w:val="both"/>
        <w:rPr>
          <w:rFonts w:ascii="Trebuchet MS" w:hAnsi="Trebuchet MS"/>
        </w:rPr>
      </w:pPr>
      <w:r w:rsidRPr="00A52EB9">
        <w:rPr>
          <w:rFonts w:ascii="Trebuchet MS" w:hAnsi="Trebuchet MS"/>
          <w:lang w:val="pt-BR"/>
        </w:rPr>
        <w:t xml:space="preserve">É vedada, sob pena de eliminação sumária, qualquer forma de negociação dos candidatos com as instituições conveniadas sem a intermediação da  Assessoria para Assuntos Internacionais. </w:t>
      </w:r>
      <w:r w:rsidRPr="00A52EB9">
        <w:rPr>
          <w:rFonts w:ascii="Trebuchet MS" w:hAnsi="Trebuchet MS"/>
        </w:rPr>
        <w:t>Apenas os websites das referidas instituições deverão ser</w:t>
      </w:r>
      <w:r w:rsidRPr="00A52EB9">
        <w:rPr>
          <w:rFonts w:ascii="Trebuchet MS" w:hAnsi="Trebuchet MS"/>
          <w:spacing w:val="-21"/>
        </w:rPr>
        <w:t xml:space="preserve"> </w:t>
      </w:r>
      <w:r w:rsidRPr="00A52EB9">
        <w:rPr>
          <w:rFonts w:ascii="Trebuchet MS" w:hAnsi="Trebuchet MS"/>
        </w:rPr>
        <w:t>consultados.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994"/>
        </w:tabs>
        <w:spacing w:line="278" w:lineRule="auto"/>
        <w:ind w:left="994" w:right="115" w:hanging="492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 xml:space="preserve">O candidato somente será considerado selecionado após a confirmação da emissão da carta de aceitação pela universidade acolhedora, sendo </w:t>
      </w:r>
      <w:r w:rsidRPr="00A52EB9">
        <w:rPr>
          <w:rFonts w:ascii="Trebuchet MS" w:hAnsi="Trebuchet MS"/>
          <w:spacing w:val="50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facultada</w:t>
      </w:r>
    </w:p>
    <w:p w:rsidR="004518D1" w:rsidRPr="00A52EB9" w:rsidRDefault="004518D1">
      <w:pPr>
        <w:spacing w:line="278" w:lineRule="auto"/>
        <w:jc w:val="both"/>
        <w:rPr>
          <w:rFonts w:ascii="Trebuchet MS" w:hAnsi="Trebuchet MS"/>
          <w:lang w:val="pt-BR"/>
        </w:rPr>
        <w:sectPr w:rsidR="004518D1" w:rsidRPr="00A52EB9">
          <w:pgSz w:w="11910" w:h="16840"/>
          <w:pgMar w:top="2080" w:right="1580" w:bottom="2080" w:left="1560" w:header="984" w:footer="1898" w:gutter="0"/>
          <w:cols w:space="720"/>
        </w:sectPr>
      </w:pPr>
    </w:p>
    <w:p w:rsidR="004518D1" w:rsidRPr="00A52EB9" w:rsidRDefault="00AC7814">
      <w:pPr>
        <w:pStyle w:val="Corpodetexto"/>
        <w:spacing w:line="276" w:lineRule="auto"/>
        <w:ind w:left="994"/>
        <w:rPr>
          <w:rFonts w:ascii="Trebuchet MS" w:hAnsi="Trebuchet MS"/>
          <w:sz w:val="22"/>
          <w:lang w:val="pt-BR"/>
        </w:rPr>
      </w:pPr>
      <w:r w:rsidRPr="00A52EB9">
        <w:rPr>
          <w:rFonts w:ascii="Trebuchet MS" w:hAnsi="Trebuchet MS"/>
          <w:sz w:val="22"/>
          <w:lang w:val="pt-BR"/>
        </w:rPr>
        <w:lastRenderedPageBreak/>
        <w:t>à mesma – a partir dos seus próprios critérios acadêmicos e institucionais – a decisão de receber o aluno indicado pela UFPB.</w:t>
      </w:r>
    </w:p>
    <w:p w:rsidR="004518D1" w:rsidRPr="00A52EB9" w:rsidRDefault="004518D1">
      <w:pPr>
        <w:pStyle w:val="Corpodetexto"/>
        <w:spacing w:before="7"/>
        <w:rPr>
          <w:rFonts w:ascii="Trebuchet MS" w:hAnsi="Trebuchet MS"/>
          <w:lang w:val="pt-BR"/>
        </w:rPr>
      </w:pPr>
    </w:p>
    <w:p w:rsidR="004518D1" w:rsidRPr="00A52EB9" w:rsidRDefault="00AC7814">
      <w:pPr>
        <w:pStyle w:val="Ttulo2"/>
        <w:numPr>
          <w:ilvl w:val="0"/>
          <w:numId w:val="1"/>
        </w:numPr>
        <w:tabs>
          <w:tab w:val="left" w:pos="993"/>
          <w:tab w:val="left" w:pos="994"/>
        </w:tabs>
        <w:ind w:left="994" w:hanging="492"/>
        <w:rPr>
          <w:rFonts w:ascii="Trebuchet MS" w:hAnsi="Trebuchet MS"/>
          <w:sz w:val="22"/>
        </w:rPr>
      </w:pPr>
      <w:r w:rsidRPr="00A52EB9">
        <w:rPr>
          <w:rFonts w:ascii="Trebuchet MS" w:hAnsi="Trebuchet MS"/>
          <w:sz w:val="22"/>
        </w:rPr>
        <w:t>NOTAS</w:t>
      </w:r>
      <w:r w:rsidRPr="00A52EB9">
        <w:rPr>
          <w:rFonts w:ascii="Trebuchet MS" w:hAnsi="Trebuchet MS"/>
          <w:spacing w:val="-5"/>
          <w:sz w:val="22"/>
        </w:rPr>
        <w:t xml:space="preserve"> </w:t>
      </w:r>
      <w:r w:rsidRPr="00A52EB9">
        <w:rPr>
          <w:rFonts w:ascii="Trebuchet MS" w:hAnsi="Trebuchet MS"/>
          <w:sz w:val="22"/>
        </w:rPr>
        <w:t>FINAIS</w:t>
      </w:r>
    </w:p>
    <w:p w:rsidR="004518D1" w:rsidRPr="00A52EB9" w:rsidRDefault="004518D1">
      <w:pPr>
        <w:pStyle w:val="Corpodetexto"/>
        <w:rPr>
          <w:rFonts w:ascii="Trebuchet MS" w:hAnsi="Trebuchet MS"/>
          <w:b/>
          <w:sz w:val="28"/>
        </w:rPr>
      </w:pP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994"/>
        </w:tabs>
        <w:spacing w:line="276" w:lineRule="auto"/>
        <w:ind w:left="994" w:right="120" w:hanging="569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A Assessoria para Assuntos Internacionais não se responsabilizará pela tradução e/ou revisão da tradução dos documentos exigidos pela  universidade acolhedora, sendo a fidelidade/acuidade do conteúdo do texto traduzido de inteira responsabilidade do</w:t>
      </w:r>
      <w:r w:rsidRPr="00A52EB9">
        <w:rPr>
          <w:rFonts w:ascii="Trebuchet MS" w:hAnsi="Trebuchet MS"/>
          <w:spacing w:val="-28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candidato.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994"/>
        </w:tabs>
        <w:spacing w:line="276" w:lineRule="auto"/>
        <w:ind w:left="994" w:right="122" w:hanging="569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lang w:val="pt-BR"/>
        </w:rPr>
        <w:t>É altamente recomendável que o candidato já possua passaporte, uma vez que as universidades estrangeiras somente emitem a carta de aceitação mediante o envio de cópia desse</w:t>
      </w:r>
      <w:r w:rsidRPr="00A52EB9">
        <w:rPr>
          <w:rFonts w:ascii="Trebuchet MS" w:hAnsi="Trebuchet MS"/>
          <w:spacing w:val="-16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documento.</w:t>
      </w:r>
    </w:p>
    <w:p w:rsidR="004518D1" w:rsidRPr="00A52EB9" w:rsidRDefault="00AC7814">
      <w:pPr>
        <w:pStyle w:val="PargrafodaLista"/>
        <w:numPr>
          <w:ilvl w:val="1"/>
          <w:numId w:val="1"/>
        </w:numPr>
        <w:tabs>
          <w:tab w:val="left" w:pos="994"/>
        </w:tabs>
        <w:spacing w:line="276" w:lineRule="auto"/>
        <w:ind w:left="994" w:right="116" w:hanging="569"/>
        <w:jc w:val="both"/>
        <w:rPr>
          <w:rFonts w:ascii="Trebuchet MS" w:hAnsi="Trebuchet MS"/>
          <w:lang w:val="pt-BR"/>
        </w:rPr>
      </w:pPr>
      <w:r w:rsidRPr="00A52EB9">
        <w:rPr>
          <w:rFonts w:ascii="Trebuchet MS" w:hAnsi="Trebuchet MS"/>
          <w:noProof/>
          <w:sz w:val="20"/>
          <w:lang w:val="pt-BR" w:eastAsia="pt-BR"/>
        </w:rPr>
        <w:drawing>
          <wp:anchor distT="0" distB="0" distL="0" distR="0" simplePos="0" relativeHeight="268431575" behindDoc="1" locked="0" layoutInCell="1" allowOverlap="1" wp14:anchorId="4A6D2B47" wp14:editId="59222792">
            <wp:simplePos x="0" y="0"/>
            <wp:positionH relativeFrom="page">
              <wp:posOffset>2447289</wp:posOffset>
            </wp:positionH>
            <wp:positionV relativeFrom="paragraph">
              <wp:posOffset>1682950</wp:posOffset>
            </wp:positionV>
            <wp:extent cx="3524250" cy="15240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2EB9">
        <w:rPr>
          <w:rFonts w:ascii="Trebuchet MS" w:hAnsi="Trebuchet MS"/>
          <w:lang w:val="pt-BR"/>
        </w:rPr>
        <w:t>O DLEM (Departamento de Letras Estrangeiras Modernas) da UFPB aplicará teste de proficiência para os idiomas alemão, espanhol e francês entre os dias 11 e 15 de abril de 2016. Os dias e horários de cada prova serão publicados até o dia 07 de abril de 2016 no site da AAI, no seu mural de avisos e no DLEM. A aceitação do documento expedido pelo DLEM fica a critério da universidade de</w:t>
      </w:r>
      <w:r w:rsidRPr="00A52EB9">
        <w:rPr>
          <w:rFonts w:ascii="Trebuchet MS" w:hAnsi="Trebuchet MS"/>
          <w:spacing w:val="-10"/>
          <w:lang w:val="pt-BR"/>
        </w:rPr>
        <w:t xml:space="preserve"> </w:t>
      </w:r>
      <w:r w:rsidRPr="00A52EB9">
        <w:rPr>
          <w:rFonts w:ascii="Trebuchet MS" w:hAnsi="Trebuchet MS"/>
          <w:lang w:val="pt-BR"/>
        </w:rPr>
        <w:t>acolhimento.</w:t>
      </w:r>
    </w:p>
    <w:p w:rsidR="004518D1" w:rsidRPr="00A52EB9" w:rsidRDefault="004518D1">
      <w:pPr>
        <w:pStyle w:val="Corpodetexto"/>
        <w:rPr>
          <w:rFonts w:ascii="Trebuchet MS" w:hAnsi="Trebuchet MS"/>
          <w:sz w:val="22"/>
          <w:lang w:val="pt-BR"/>
        </w:rPr>
      </w:pPr>
    </w:p>
    <w:p w:rsidR="004518D1" w:rsidRPr="00A52EB9" w:rsidRDefault="004518D1">
      <w:pPr>
        <w:pStyle w:val="Corpodetexto"/>
        <w:rPr>
          <w:rFonts w:ascii="Trebuchet MS" w:hAnsi="Trebuchet MS"/>
          <w:sz w:val="22"/>
          <w:lang w:val="pt-BR"/>
        </w:rPr>
      </w:pPr>
    </w:p>
    <w:p w:rsidR="004518D1" w:rsidRPr="00A52EB9" w:rsidRDefault="004518D1">
      <w:pPr>
        <w:pStyle w:val="Corpodetexto"/>
        <w:rPr>
          <w:rFonts w:ascii="Trebuchet MS" w:hAnsi="Trebuchet MS"/>
          <w:sz w:val="22"/>
          <w:lang w:val="pt-BR"/>
        </w:rPr>
      </w:pPr>
    </w:p>
    <w:p w:rsidR="004518D1" w:rsidRPr="00A52EB9" w:rsidRDefault="004518D1">
      <w:pPr>
        <w:pStyle w:val="Corpodetexto"/>
        <w:rPr>
          <w:rFonts w:ascii="Trebuchet MS" w:hAnsi="Trebuchet MS"/>
          <w:sz w:val="22"/>
          <w:lang w:val="pt-BR"/>
        </w:rPr>
      </w:pPr>
    </w:p>
    <w:p w:rsidR="004518D1" w:rsidRPr="00A52EB9" w:rsidRDefault="004518D1">
      <w:pPr>
        <w:pStyle w:val="Corpodetexto"/>
        <w:rPr>
          <w:rFonts w:ascii="Trebuchet MS" w:hAnsi="Trebuchet MS"/>
          <w:sz w:val="22"/>
          <w:lang w:val="pt-BR"/>
        </w:rPr>
      </w:pPr>
    </w:p>
    <w:p w:rsidR="004518D1" w:rsidRPr="00A52EB9" w:rsidRDefault="004518D1">
      <w:pPr>
        <w:pStyle w:val="Corpodetexto"/>
        <w:rPr>
          <w:rFonts w:ascii="Trebuchet MS" w:hAnsi="Trebuchet MS"/>
          <w:sz w:val="22"/>
          <w:lang w:val="pt-BR"/>
        </w:rPr>
      </w:pPr>
    </w:p>
    <w:p w:rsidR="004518D1" w:rsidRPr="00A52EB9" w:rsidRDefault="004518D1">
      <w:pPr>
        <w:pStyle w:val="Corpodetexto"/>
        <w:rPr>
          <w:rFonts w:ascii="Trebuchet MS" w:hAnsi="Trebuchet MS"/>
          <w:sz w:val="22"/>
          <w:lang w:val="pt-BR"/>
        </w:rPr>
      </w:pPr>
    </w:p>
    <w:p w:rsidR="004518D1" w:rsidRPr="00A52EB9" w:rsidRDefault="004518D1">
      <w:pPr>
        <w:pStyle w:val="Corpodetexto"/>
        <w:spacing w:before="2"/>
        <w:rPr>
          <w:rFonts w:ascii="Trebuchet MS" w:hAnsi="Trebuchet MS"/>
          <w:lang w:val="pt-BR"/>
        </w:rPr>
      </w:pPr>
    </w:p>
    <w:p w:rsidR="004518D1" w:rsidRPr="00A52EB9" w:rsidRDefault="00AC7814">
      <w:pPr>
        <w:pStyle w:val="Ttulo2"/>
        <w:spacing w:before="0"/>
        <w:ind w:left="976" w:right="954" w:firstLine="0"/>
        <w:jc w:val="center"/>
        <w:rPr>
          <w:rFonts w:ascii="Trebuchet MS" w:hAnsi="Trebuchet MS"/>
          <w:sz w:val="22"/>
          <w:lang w:val="pt-BR"/>
        </w:rPr>
      </w:pPr>
      <w:r w:rsidRPr="00A52EB9">
        <w:rPr>
          <w:rFonts w:ascii="Trebuchet MS" w:hAnsi="Trebuchet MS"/>
          <w:sz w:val="22"/>
          <w:lang w:val="pt-BR"/>
        </w:rPr>
        <w:t>Prof. Dr. José Antonio Rodrigues da Silva</w:t>
      </w:r>
    </w:p>
    <w:p w:rsidR="004518D1" w:rsidRPr="00A52EB9" w:rsidRDefault="00AC7814">
      <w:pPr>
        <w:pStyle w:val="Corpodetexto"/>
        <w:spacing w:before="43"/>
        <w:ind w:left="976" w:right="953"/>
        <w:jc w:val="center"/>
        <w:rPr>
          <w:rFonts w:ascii="Trebuchet MS" w:hAnsi="Trebuchet MS"/>
          <w:sz w:val="22"/>
          <w:lang w:val="pt-BR"/>
        </w:rPr>
      </w:pPr>
      <w:r w:rsidRPr="00A52EB9">
        <w:rPr>
          <w:rFonts w:ascii="Trebuchet MS" w:hAnsi="Trebuchet MS"/>
          <w:sz w:val="22"/>
          <w:lang w:val="pt-BR"/>
        </w:rPr>
        <w:t>Coordenador da Assessoria para Assuntos Internacionais</w:t>
      </w:r>
    </w:p>
    <w:sectPr w:rsidR="004518D1" w:rsidRPr="00A52EB9">
      <w:pgSz w:w="11910" w:h="16840"/>
      <w:pgMar w:top="2080" w:right="1580" w:bottom="2080" w:left="1560" w:header="984" w:footer="18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AF" w:rsidRDefault="005D64AF">
      <w:r>
        <w:separator/>
      </w:r>
    </w:p>
  </w:endnote>
  <w:endnote w:type="continuationSeparator" w:id="0">
    <w:p w:rsidR="005D64AF" w:rsidRDefault="005D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D1" w:rsidRDefault="002D37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2696" behindDoc="1" locked="0" layoutInCell="1" allowOverlap="1" wp14:anchorId="5481A2A4" wp14:editId="0C49604C">
              <wp:simplePos x="0" y="0"/>
              <wp:positionH relativeFrom="page">
                <wp:posOffset>1062355</wp:posOffset>
              </wp:positionH>
              <wp:positionV relativeFrom="page">
                <wp:posOffset>9363075</wp:posOffset>
              </wp:positionV>
              <wp:extent cx="5225415" cy="0"/>
              <wp:effectExtent l="5080" t="9525" r="8255" b="952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25415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1E24742" id="Line 2" o:spid="_x0000_s1026" style="position:absolute;z-index:-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737.25pt" to="495.1pt,7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E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" strokeweight=".16936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2720" behindDoc="1" locked="0" layoutInCell="1" allowOverlap="1" wp14:anchorId="75FFFA9B" wp14:editId="783DF295">
              <wp:simplePos x="0" y="0"/>
              <wp:positionH relativeFrom="page">
                <wp:posOffset>2241550</wp:posOffset>
              </wp:positionH>
              <wp:positionV relativeFrom="page">
                <wp:posOffset>9363710</wp:posOffset>
              </wp:positionV>
              <wp:extent cx="3077210" cy="713105"/>
              <wp:effectExtent l="3175" t="63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8D1" w:rsidRPr="00D43E63" w:rsidRDefault="00AC7814">
                          <w:pPr>
                            <w:ind w:left="978" w:right="974" w:hanging="2"/>
                            <w:jc w:val="center"/>
                            <w:rPr>
                              <w:rFonts w:ascii="Arial" w:hAnsi="Arial"/>
                              <w:sz w:val="16"/>
                              <w:lang w:val="pt-BR"/>
                            </w:rPr>
                          </w:pPr>
                          <w:r w:rsidRPr="00D43E63">
                            <w:rPr>
                              <w:rFonts w:ascii="Arial" w:hAnsi="Arial"/>
                              <w:sz w:val="16"/>
                              <w:lang w:val="pt-BR"/>
                            </w:rPr>
                            <w:t>Universidade Federal da Paraíba Assessoria para Assuntos Internacionais</w:t>
                          </w:r>
                        </w:p>
                        <w:p w:rsidR="004518D1" w:rsidRPr="00D43E63" w:rsidRDefault="00AC7814">
                          <w:pPr>
                            <w:spacing w:before="1"/>
                            <w:ind w:left="46" w:right="44"/>
                            <w:jc w:val="center"/>
                            <w:rPr>
                              <w:rFonts w:ascii="Arial" w:hAnsi="Arial"/>
                              <w:sz w:val="16"/>
                              <w:lang w:val="pt-BR"/>
                            </w:rPr>
                          </w:pPr>
                          <w:r w:rsidRPr="00D43E63">
                            <w:rPr>
                              <w:rFonts w:ascii="Arial" w:hAnsi="Arial"/>
                              <w:sz w:val="16"/>
                              <w:lang w:val="pt-BR"/>
                            </w:rPr>
                            <w:t>Prédio da Reitoria – 3° Andar – Castelo Branco – CEP 58.051-900 João Pessoa –  Paraíba – Brasil</w:t>
                          </w:r>
                        </w:p>
                        <w:p w:rsidR="004518D1" w:rsidRDefault="00AC7814">
                          <w:pPr>
                            <w:spacing w:before="1"/>
                            <w:ind w:left="1263" w:right="1262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Telefone/Fax: +55 83 3216 7156 </w:t>
                          </w:r>
                          <w:hyperlink r:id="rId1">
                            <w:r>
                              <w:rPr>
                                <w:rFonts w:ascii="Arial"/>
                                <w:sz w:val="16"/>
                              </w:rPr>
                              <w:t>www.ufpb.br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6.5pt;margin-top:737.3pt;width:242.3pt;height:56.15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Q5rwIAALA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" filled="f" stroked="f">
              <v:textbox inset="0,0,0,0">
                <w:txbxContent>
                  <w:p w:rsidR="004518D1" w:rsidRPr="00D43E63" w:rsidRDefault="00AC7814">
                    <w:pPr>
                      <w:ind w:left="978" w:right="974" w:hanging="2"/>
                      <w:jc w:val="center"/>
                      <w:rPr>
                        <w:rFonts w:ascii="Arial" w:hAnsi="Arial"/>
                        <w:sz w:val="16"/>
                        <w:lang w:val="pt-BR"/>
                      </w:rPr>
                    </w:pPr>
                    <w:r w:rsidRPr="00D43E63">
                      <w:rPr>
                        <w:rFonts w:ascii="Arial" w:hAnsi="Arial"/>
                        <w:sz w:val="16"/>
                        <w:lang w:val="pt-BR"/>
                      </w:rPr>
                      <w:t>Universidade Federal da Paraíba Assessoria para Assuntos Internacionais</w:t>
                    </w:r>
                  </w:p>
                  <w:p w:rsidR="004518D1" w:rsidRPr="00D43E63" w:rsidRDefault="00AC7814">
                    <w:pPr>
                      <w:spacing w:before="1"/>
                      <w:ind w:left="46" w:right="44"/>
                      <w:jc w:val="center"/>
                      <w:rPr>
                        <w:rFonts w:ascii="Arial" w:hAnsi="Arial"/>
                        <w:sz w:val="16"/>
                        <w:lang w:val="pt-BR"/>
                      </w:rPr>
                    </w:pPr>
                    <w:r w:rsidRPr="00D43E63">
                      <w:rPr>
                        <w:rFonts w:ascii="Arial" w:hAnsi="Arial"/>
                        <w:sz w:val="16"/>
                        <w:lang w:val="pt-BR"/>
                      </w:rPr>
                      <w:t>Prédio da Reitoria – 3° Andar – Castelo Branco – CEP 58.051-900 João Pessoa –  Paraíba – Brasil</w:t>
                    </w:r>
                  </w:p>
                  <w:p w:rsidR="004518D1" w:rsidRDefault="00AC7814">
                    <w:pPr>
                      <w:spacing w:before="1"/>
                      <w:ind w:left="1263" w:right="1262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Telefone/Fax: +55 83 3216 7156 </w:t>
                    </w:r>
                    <w:hyperlink r:id="rId2">
                      <w:r>
                        <w:rPr>
                          <w:rFonts w:ascii="Arial"/>
                          <w:sz w:val="16"/>
                        </w:rPr>
                        <w:t>www.ufpb.br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AF" w:rsidRDefault="005D64AF">
      <w:r>
        <w:separator/>
      </w:r>
    </w:p>
  </w:footnote>
  <w:footnote w:type="continuationSeparator" w:id="0">
    <w:p w:rsidR="005D64AF" w:rsidRDefault="005D6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D1" w:rsidRDefault="00AC781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431575" behindDoc="1" locked="0" layoutInCell="1" allowOverlap="1" wp14:anchorId="5FAF3E98" wp14:editId="61013A8A">
          <wp:simplePos x="0" y="0"/>
          <wp:positionH relativeFrom="page">
            <wp:posOffset>1606550</wp:posOffset>
          </wp:positionH>
          <wp:positionV relativeFrom="page">
            <wp:posOffset>624839</wp:posOffset>
          </wp:positionV>
          <wp:extent cx="502919" cy="4768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19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68431599" behindDoc="1" locked="0" layoutInCell="1" allowOverlap="1" wp14:anchorId="072F9A80" wp14:editId="4846D639">
          <wp:simplePos x="0" y="0"/>
          <wp:positionH relativeFrom="page">
            <wp:posOffset>5195570</wp:posOffset>
          </wp:positionH>
          <wp:positionV relativeFrom="page">
            <wp:posOffset>624839</wp:posOffset>
          </wp:positionV>
          <wp:extent cx="755650" cy="41592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65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7B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2648" behindDoc="1" locked="0" layoutInCell="1" allowOverlap="1" wp14:anchorId="60952B9C" wp14:editId="55B6F6E2">
              <wp:simplePos x="0" y="0"/>
              <wp:positionH relativeFrom="page">
                <wp:posOffset>1062355</wp:posOffset>
              </wp:positionH>
              <wp:positionV relativeFrom="page">
                <wp:posOffset>1329055</wp:posOffset>
              </wp:positionV>
              <wp:extent cx="5225415" cy="0"/>
              <wp:effectExtent l="5080" t="5080" r="8255" b="1397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2541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A992F25" id="Line 4" o:spid="_x0000_s1026" style="position:absolute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104.65pt" to="495.1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Am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" strokeweight=".48pt">
              <w10:wrap anchorx="page" anchory="page"/>
            </v:line>
          </w:pict>
        </mc:Fallback>
      </mc:AlternateContent>
    </w:r>
    <w:r w:rsidR="002D37B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2672" behindDoc="1" locked="0" layoutInCell="1" allowOverlap="1" wp14:anchorId="672A1590" wp14:editId="548A30DE">
              <wp:simplePos x="0" y="0"/>
              <wp:positionH relativeFrom="page">
                <wp:posOffset>2255520</wp:posOffset>
              </wp:positionH>
              <wp:positionV relativeFrom="page">
                <wp:posOffset>638175</wp:posOffset>
              </wp:positionV>
              <wp:extent cx="2794635" cy="5073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63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8D1" w:rsidRPr="00D43E63" w:rsidRDefault="00AC7814">
                          <w:pPr>
                            <w:spacing w:line="245" w:lineRule="exact"/>
                            <w:ind w:left="1244" w:right="18" w:hanging="728"/>
                            <w:rPr>
                              <w:b/>
                              <w:lang w:val="pt-BR"/>
                            </w:rPr>
                          </w:pPr>
                          <w:r w:rsidRPr="00D43E63">
                            <w:rPr>
                              <w:b/>
                              <w:lang w:val="pt-BR"/>
                            </w:rPr>
                            <w:t>UNIVERSIDADE FEDERAL DA PARAÍBA</w:t>
                          </w:r>
                        </w:p>
                        <w:p w:rsidR="004518D1" w:rsidRPr="00D43E63" w:rsidRDefault="00AC7814">
                          <w:pPr>
                            <w:ind w:left="20" w:right="18" w:firstLine="1224"/>
                            <w:rPr>
                              <w:b/>
                              <w:lang w:val="pt-BR"/>
                            </w:rPr>
                          </w:pPr>
                          <w:r w:rsidRPr="00D43E63">
                            <w:rPr>
                              <w:b/>
                              <w:lang w:val="pt-BR"/>
                            </w:rPr>
                            <w:t>GABINETE DO REITOR ASSESSORIA PARA ASSUNTOS</w:t>
                          </w:r>
                          <w:r w:rsidRPr="00D43E63">
                            <w:rPr>
                              <w:b/>
                              <w:spacing w:val="-9"/>
                              <w:lang w:val="pt-BR"/>
                            </w:rPr>
                            <w:t xml:space="preserve"> </w:t>
                          </w:r>
                          <w:r w:rsidRPr="00D43E63">
                            <w:rPr>
                              <w:b/>
                              <w:lang w:val="pt-BR"/>
                            </w:rPr>
                            <w:t>INTERNACIONAIS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6pt;margin-top:50.25pt;width:220.05pt;height:39.95pt;z-index:-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5lq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" filled="f" stroked="f">
              <v:textbox inset="0,0,0,0">
                <w:txbxContent>
                  <w:p w:rsidR="004518D1" w:rsidRPr="00D43E63" w:rsidRDefault="00AC7814">
                    <w:pPr>
                      <w:spacing w:line="245" w:lineRule="exact"/>
                      <w:ind w:left="1244" w:right="18" w:hanging="728"/>
                      <w:rPr>
                        <w:b/>
                        <w:lang w:val="pt-BR"/>
                      </w:rPr>
                    </w:pPr>
                    <w:r w:rsidRPr="00D43E63">
                      <w:rPr>
                        <w:b/>
                        <w:lang w:val="pt-BR"/>
                      </w:rPr>
                      <w:t>UNIVERSIDADE FEDERAL DA PARAÍBA</w:t>
                    </w:r>
                  </w:p>
                  <w:p w:rsidR="004518D1" w:rsidRPr="00D43E63" w:rsidRDefault="00AC7814">
                    <w:pPr>
                      <w:ind w:left="20" w:right="18" w:firstLine="1224"/>
                      <w:rPr>
                        <w:b/>
                        <w:lang w:val="pt-BR"/>
                      </w:rPr>
                    </w:pPr>
                    <w:r w:rsidRPr="00D43E63">
                      <w:rPr>
                        <w:b/>
                        <w:lang w:val="pt-BR"/>
                      </w:rPr>
                      <w:t>GABINETE DO REITOR AS</w:t>
                    </w:r>
                    <w:r w:rsidRPr="00D43E63">
                      <w:rPr>
                        <w:b/>
                        <w:lang w:val="pt-BR"/>
                      </w:rPr>
                      <w:t>SESSORIA PARA ASSUNTOS</w:t>
                    </w:r>
                    <w:r w:rsidRPr="00D43E63">
                      <w:rPr>
                        <w:b/>
                        <w:spacing w:val="-9"/>
                        <w:lang w:val="pt-BR"/>
                      </w:rPr>
                      <w:t xml:space="preserve"> </w:t>
                    </w:r>
                    <w:r w:rsidRPr="00D43E63">
                      <w:rPr>
                        <w:b/>
                        <w:lang w:val="pt-BR"/>
                      </w:rPr>
                      <w:t>INTERNACIONAIS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221B"/>
    <w:multiLevelType w:val="multilevel"/>
    <w:tmpl w:val="E90E6036"/>
    <w:lvl w:ilvl="0">
      <w:start w:val="1"/>
      <w:numFmt w:val="decimal"/>
      <w:lvlText w:val="%1."/>
      <w:lvlJc w:val="left"/>
      <w:pPr>
        <w:ind w:left="850" w:hanging="348"/>
        <w:jc w:val="left"/>
      </w:pPr>
      <w:rPr>
        <w:rFonts w:hint="default"/>
        <w:b/>
        <w:bCs/>
        <w:spacing w:val="-4"/>
        <w:w w:val="100"/>
      </w:rPr>
    </w:lvl>
    <w:lvl w:ilvl="1">
      <w:start w:val="1"/>
      <w:numFmt w:val="decimal"/>
      <w:lvlText w:val="%1.%2."/>
      <w:lvlJc w:val="left"/>
      <w:pPr>
        <w:ind w:left="1222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2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2163" w:hanging="720"/>
      </w:pPr>
      <w:rPr>
        <w:rFonts w:hint="default"/>
      </w:rPr>
    </w:lvl>
    <w:lvl w:ilvl="4">
      <w:numFmt w:val="bullet"/>
      <w:lvlText w:val="•"/>
      <w:lvlJc w:val="left"/>
      <w:pPr>
        <w:ind w:left="3106" w:hanging="720"/>
      </w:pPr>
      <w:rPr>
        <w:rFonts w:hint="default"/>
      </w:rPr>
    </w:lvl>
    <w:lvl w:ilvl="5">
      <w:numFmt w:val="bullet"/>
      <w:lvlText w:val="•"/>
      <w:lvlJc w:val="left"/>
      <w:pPr>
        <w:ind w:left="4049" w:hanging="720"/>
      </w:pPr>
      <w:rPr>
        <w:rFonts w:hint="default"/>
      </w:rPr>
    </w:lvl>
    <w:lvl w:ilvl="6">
      <w:numFmt w:val="bullet"/>
      <w:lvlText w:val="•"/>
      <w:lvlJc w:val="left"/>
      <w:pPr>
        <w:ind w:left="4993" w:hanging="720"/>
      </w:pPr>
      <w:rPr>
        <w:rFonts w:hint="default"/>
      </w:rPr>
    </w:lvl>
    <w:lvl w:ilvl="7">
      <w:numFmt w:val="bullet"/>
      <w:lvlText w:val="•"/>
      <w:lvlJc w:val="left"/>
      <w:pPr>
        <w:ind w:left="5936" w:hanging="720"/>
      </w:pPr>
      <w:rPr>
        <w:rFonts w:hint="default"/>
      </w:rPr>
    </w:lvl>
    <w:lvl w:ilvl="8">
      <w:numFmt w:val="bullet"/>
      <w:lvlText w:val="•"/>
      <w:lvlJc w:val="left"/>
      <w:pPr>
        <w:ind w:left="6879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D1"/>
    <w:rsid w:val="002D37B9"/>
    <w:rsid w:val="00367D1C"/>
    <w:rsid w:val="003A3B40"/>
    <w:rsid w:val="004518D1"/>
    <w:rsid w:val="004E3F25"/>
    <w:rsid w:val="005D64AF"/>
    <w:rsid w:val="006B0B3A"/>
    <w:rsid w:val="00730822"/>
    <w:rsid w:val="00832383"/>
    <w:rsid w:val="00866887"/>
    <w:rsid w:val="00A52EB9"/>
    <w:rsid w:val="00AC7814"/>
    <w:rsid w:val="00D43E63"/>
    <w:rsid w:val="00E934F7"/>
    <w:rsid w:val="00F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44"/>
      <w:ind w:left="976" w:right="95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850" w:hanging="34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44"/>
      <w:ind w:left="976" w:right="95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850" w:hanging="34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" TargetMode="External"/><Relationship Id="rId13" Type="http://schemas.openxmlformats.org/officeDocument/2006/relationships/hyperlink" Target="http://www.ufpb.br/a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utgoing@reitoria.ufpb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aai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b.br/" TargetMode="External"/><Relationship Id="rId1" Type="http://schemas.openxmlformats.org/officeDocument/2006/relationships/hyperlink" Target="http://www.ufpb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764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Hewlett-Packard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creator>winxp</dc:creator>
  <cp:lastModifiedBy>Assessoria</cp:lastModifiedBy>
  <cp:revision>10</cp:revision>
  <dcterms:created xsi:type="dcterms:W3CDTF">2017-02-06T15:21:00Z</dcterms:created>
  <dcterms:modified xsi:type="dcterms:W3CDTF">2017-02-08T18:10:00Z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2017-02-06T00:00:00Z</vt:filetime>
  </property>
</Properties>
</file>